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38AD1" w14:textId="605EB72C" w:rsidR="003321AF" w:rsidRDefault="00C8090C" w:rsidP="0088532D">
      <w:pPr>
        <w:jc w:val="center"/>
        <w:rPr>
          <w:b/>
          <w:sz w:val="28"/>
          <w:szCs w:val="28"/>
        </w:rPr>
      </w:pPr>
      <w:r>
        <w:rPr>
          <w:noProof/>
        </w:rPr>
        <w:drawing>
          <wp:anchor distT="0" distB="0" distL="114300" distR="114300" simplePos="0" relativeHeight="251658240" behindDoc="0" locked="0" layoutInCell="1" allowOverlap="1" wp14:anchorId="7B3E2274" wp14:editId="360E5EFC">
            <wp:simplePos x="0" y="0"/>
            <wp:positionH relativeFrom="column">
              <wp:posOffset>6162675</wp:posOffset>
            </wp:positionH>
            <wp:positionV relativeFrom="paragraph">
              <wp:posOffset>42545</wp:posOffset>
            </wp:positionV>
            <wp:extent cx="923925" cy="988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9886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19BCBDC5" wp14:editId="14BAA0EC">
            <wp:simplePos x="0" y="0"/>
            <wp:positionH relativeFrom="column">
              <wp:posOffset>106045</wp:posOffset>
            </wp:positionH>
            <wp:positionV relativeFrom="paragraph">
              <wp:posOffset>141605</wp:posOffset>
            </wp:positionV>
            <wp:extent cx="1152525" cy="5524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52450"/>
                    </a:xfrm>
                    <a:prstGeom prst="rect">
                      <a:avLst/>
                    </a:prstGeom>
                    <a:noFill/>
                  </pic:spPr>
                </pic:pic>
              </a:graphicData>
            </a:graphic>
            <wp14:sizeRelH relativeFrom="page">
              <wp14:pctWidth>0</wp14:pctWidth>
            </wp14:sizeRelH>
            <wp14:sizeRelV relativeFrom="page">
              <wp14:pctHeight>0</wp14:pctHeight>
            </wp14:sizeRelV>
          </wp:anchor>
        </w:drawing>
      </w:r>
    </w:p>
    <w:p w14:paraId="01F164FF" w14:textId="6DCD0836" w:rsidR="00B23797" w:rsidRPr="00162B30" w:rsidRDefault="00E61DD1" w:rsidP="0088532D">
      <w:pPr>
        <w:jc w:val="center"/>
        <w:rPr>
          <w:b/>
          <w:sz w:val="28"/>
          <w:szCs w:val="28"/>
        </w:rPr>
      </w:pPr>
      <w:r w:rsidRPr="00162B30">
        <w:rPr>
          <w:b/>
          <w:sz w:val="28"/>
          <w:szCs w:val="28"/>
        </w:rPr>
        <w:t>20</w:t>
      </w:r>
      <w:r w:rsidR="00C82BBE" w:rsidRPr="00162B30">
        <w:rPr>
          <w:b/>
          <w:sz w:val="28"/>
          <w:szCs w:val="28"/>
        </w:rPr>
        <w:t>2</w:t>
      </w:r>
      <w:r w:rsidR="00536957" w:rsidRPr="00162B30">
        <w:rPr>
          <w:b/>
          <w:sz w:val="28"/>
          <w:szCs w:val="28"/>
        </w:rPr>
        <w:t>4</w:t>
      </w:r>
      <w:r w:rsidR="00493E86" w:rsidRPr="00162B30">
        <w:rPr>
          <w:b/>
          <w:sz w:val="28"/>
          <w:szCs w:val="28"/>
        </w:rPr>
        <w:t xml:space="preserve"> </w:t>
      </w:r>
      <w:r w:rsidR="00DD2C9F" w:rsidRPr="00162B30">
        <w:rPr>
          <w:b/>
          <w:sz w:val="28"/>
          <w:szCs w:val="28"/>
        </w:rPr>
        <w:t>STALL APPLICATION</w:t>
      </w:r>
    </w:p>
    <w:p w14:paraId="24BC41DC" w14:textId="1C5D187E" w:rsidR="00544A75" w:rsidRPr="00162B30" w:rsidRDefault="00964BB7" w:rsidP="00964BB7">
      <w:pPr>
        <w:pStyle w:val="Heading3"/>
        <w:tabs>
          <w:tab w:val="left" w:pos="300"/>
          <w:tab w:val="center" w:pos="5670"/>
        </w:tabs>
        <w:rPr>
          <w:sz w:val="28"/>
          <w:szCs w:val="28"/>
        </w:rPr>
      </w:pPr>
      <w:r w:rsidRPr="00162B30">
        <w:rPr>
          <w:sz w:val="28"/>
          <w:szCs w:val="28"/>
        </w:rPr>
        <w:tab/>
      </w:r>
      <w:r w:rsidRPr="00162B30">
        <w:rPr>
          <w:sz w:val="28"/>
          <w:szCs w:val="28"/>
        </w:rPr>
        <w:tab/>
      </w:r>
      <w:r w:rsidR="00B23797" w:rsidRPr="00162B30">
        <w:rPr>
          <w:sz w:val="28"/>
          <w:szCs w:val="28"/>
        </w:rPr>
        <w:t xml:space="preserve">  </w:t>
      </w:r>
      <w:r w:rsidR="00E61DD1" w:rsidRPr="00162B30">
        <w:rPr>
          <w:sz w:val="24"/>
          <w:szCs w:val="24"/>
        </w:rPr>
        <w:t>20</w:t>
      </w:r>
      <w:r w:rsidR="00C82BBE" w:rsidRPr="00162B30">
        <w:rPr>
          <w:sz w:val="24"/>
          <w:szCs w:val="24"/>
        </w:rPr>
        <w:t>2</w:t>
      </w:r>
      <w:r w:rsidR="00536957" w:rsidRPr="00162B30">
        <w:rPr>
          <w:sz w:val="24"/>
          <w:szCs w:val="24"/>
        </w:rPr>
        <w:t>4</w:t>
      </w:r>
      <w:r w:rsidR="00DD2C9F" w:rsidRPr="00162B30">
        <w:rPr>
          <w:sz w:val="24"/>
          <w:szCs w:val="24"/>
        </w:rPr>
        <w:t xml:space="preserve"> </w:t>
      </w:r>
      <w:r w:rsidR="007C5B2E" w:rsidRPr="00162B30">
        <w:rPr>
          <w:sz w:val="24"/>
          <w:szCs w:val="24"/>
        </w:rPr>
        <w:t xml:space="preserve">Live Racing </w:t>
      </w:r>
      <w:r w:rsidR="00544A75" w:rsidRPr="00162B30">
        <w:rPr>
          <w:sz w:val="24"/>
          <w:szCs w:val="24"/>
        </w:rPr>
        <w:t>Season</w:t>
      </w:r>
    </w:p>
    <w:p w14:paraId="653769BE" w14:textId="485A7B3B" w:rsidR="00B23797" w:rsidRPr="00162B30" w:rsidRDefault="00DD2C9F">
      <w:pPr>
        <w:pStyle w:val="Heading3"/>
        <w:jc w:val="center"/>
        <w:rPr>
          <w:sz w:val="24"/>
          <w:szCs w:val="24"/>
        </w:rPr>
      </w:pPr>
      <w:r w:rsidRPr="00162B30">
        <w:rPr>
          <w:sz w:val="24"/>
          <w:szCs w:val="24"/>
        </w:rPr>
        <w:t xml:space="preserve"> </w:t>
      </w:r>
    </w:p>
    <w:p w14:paraId="19E0802F" w14:textId="77777777" w:rsidR="00B23797" w:rsidRPr="00162B30" w:rsidRDefault="00B23797">
      <w:pPr>
        <w:pStyle w:val="Heading1"/>
        <w:keepNext/>
        <w:jc w:val="center"/>
        <w:rPr>
          <w:sz w:val="16"/>
          <w:szCs w:val="16"/>
        </w:rPr>
      </w:pPr>
    </w:p>
    <w:p w14:paraId="54A23C9A" w14:textId="6B58596D" w:rsidR="00B23797" w:rsidRPr="0088532D" w:rsidRDefault="00B23797">
      <w:pPr>
        <w:jc w:val="center"/>
        <w:rPr>
          <w:b/>
          <w:bCs/>
          <w:sz w:val="22"/>
          <w:szCs w:val="22"/>
        </w:rPr>
      </w:pPr>
      <w:r w:rsidRPr="00162B30">
        <w:rPr>
          <w:b/>
          <w:bCs/>
          <w:sz w:val="22"/>
          <w:szCs w:val="22"/>
        </w:rPr>
        <w:t>DEADLINE</w:t>
      </w:r>
      <w:r w:rsidR="00DD2C9F" w:rsidRPr="00162B30">
        <w:rPr>
          <w:b/>
          <w:bCs/>
          <w:sz w:val="22"/>
          <w:szCs w:val="22"/>
        </w:rPr>
        <w:t xml:space="preserve"> TO SUBMIT STALL APPLICATION</w:t>
      </w:r>
      <w:r w:rsidRPr="00162B30">
        <w:rPr>
          <w:b/>
          <w:bCs/>
          <w:sz w:val="22"/>
          <w:szCs w:val="22"/>
        </w:rPr>
        <w:t xml:space="preserve">:  </w:t>
      </w:r>
      <w:r w:rsidR="001820D5" w:rsidRPr="00162B30">
        <w:rPr>
          <w:b/>
          <w:bCs/>
          <w:sz w:val="22"/>
          <w:szCs w:val="22"/>
        </w:rPr>
        <w:t>Fri</w:t>
      </w:r>
      <w:r w:rsidR="00FA0738" w:rsidRPr="00162B30">
        <w:rPr>
          <w:b/>
          <w:bCs/>
          <w:sz w:val="22"/>
          <w:szCs w:val="22"/>
        </w:rPr>
        <w:t>day,</w:t>
      </w:r>
      <w:r w:rsidRPr="00162B30">
        <w:rPr>
          <w:b/>
          <w:bCs/>
          <w:sz w:val="22"/>
          <w:szCs w:val="22"/>
        </w:rPr>
        <w:t xml:space="preserve"> </w:t>
      </w:r>
      <w:r w:rsidR="00E61DD1" w:rsidRPr="00162B30">
        <w:rPr>
          <w:b/>
          <w:bCs/>
          <w:sz w:val="22"/>
          <w:szCs w:val="22"/>
        </w:rPr>
        <w:t xml:space="preserve">March </w:t>
      </w:r>
      <w:r w:rsidR="00536957" w:rsidRPr="00162B30">
        <w:rPr>
          <w:b/>
          <w:bCs/>
          <w:sz w:val="22"/>
          <w:szCs w:val="22"/>
        </w:rPr>
        <w:t>1</w:t>
      </w:r>
      <w:r w:rsidR="00E61DD1" w:rsidRPr="00162B30">
        <w:rPr>
          <w:b/>
          <w:bCs/>
          <w:sz w:val="22"/>
          <w:szCs w:val="22"/>
        </w:rPr>
        <w:t>,</w:t>
      </w:r>
      <w:r w:rsidR="007C5B2E" w:rsidRPr="00162B30">
        <w:rPr>
          <w:b/>
          <w:bCs/>
          <w:sz w:val="22"/>
          <w:szCs w:val="22"/>
        </w:rPr>
        <w:t xml:space="preserve"> </w:t>
      </w:r>
      <w:r w:rsidRPr="00162B30">
        <w:rPr>
          <w:b/>
          <w:bCs/>
          <w:sz w:val="22"/>
          <w:szCs w:val="22"/>
        </w:rPr>
        <w:t>20</w:t>
      </w:r>
      <w:r w:rsidR="00C82BBE" w:rsidRPr="00162B30">
        <w:rPr>
          <w:b/>
          <w:bCs/>
          <w:sz w:val="22"/>
          <w:szCs w:val="22"/>
        </w:rPr>
        <w:t>2</w:t>
      </w:r>
      <w:r w:rsidR="00536957" w:rsidRPr="00162B30">
        <w:rPr>
          <w:b/>
          <w:bCs/>
          <w:sz w:val="22"/>
          <w:szCs w:val="22"/>
        </w:rPr>
        <w:t>4</w:t>
      </w:r>
    </w:p>
    <w:p w14:paraId="6EFBBC41" w14:textId="77777777" w:rsidR="0076387F" w:rsidRPr="0076387F" w:rsidRDefault="0076387F">
      <w:pPr>
        <w:jc w:val="center"/>
        <w:rPr>
          <w:b/>
          <w:bCs/>
          <w:sz w:val="8"/>
          <w:szCs w:val="8"/>
        </w:rPr>
      </w:pPr>
    </w:p>
    <w:tbl>
      <w:tblPr>
        <w:tblW w:w="0" w:type="auto"/>
        <w:jc w:val="center"/>
        <w:tblLayout w:type="fixed"/>
        <w:tblLook w:val="0000" w:firstRow="0" w:lastRow="0" w:firstColumn="0" w:lastColumn="0" w:noHBand="0" w:noVBand="0"/>
      </w:tblPr>
      <w:tblGrid>
        <w:gridCol w:w="468"/>
        <w:gridCol w:w="3600"/>
        <w:gridCol w:w="810"/>
        <w:gridCol w:w="810"/>
        <w:gridCol w:w="1080"/>
        <w:gridCol w:w="4248"/>
      </w:tblGrid>
      <w:tr w:rsidR="00B23797" w14:paraId="2C0B9352" w14:textId="77777777" w:rsidTr="003321AF">
        <w:trPr>
          <w:jc w:val="center"/>
        </w:trPr>
        <w:tc>
          <w:tcPr>
            <w:tcW w:w="468" w:type="dxa"/>
            <w:tcBorders>
              <w:top w:val="single" w:sz="6" w:space="0" w:color="auto"/>
              <w:left w:val="single" w:sz="6" w:space="0" w:color="auto"/>
              <w:bottom w:val="single" w:sz="6" w:space="0" w:color="auto"/>
              <w:right w:val="single" w:sz="6" w:space="0" w:color="auto"/>
            </w:tcBorders>
          </w:tcPr>
          <w:p w14:paraId="4A72016C" w14:textId="77777777" w:rsidR="00B23797" w:rsidRDefault="00B23797">
            <w:pPr>
              <w:jc w:val="center"/>
              <w:rPr>
                <w:rFonts w:ascii="Times New Roman" w:hAnsi="Times New Roman" w:cs="Times New Roman"/>
              </w:rPr>
            </w:pPr>
          </w:p>
        </w:tc>
        <w:tc>
          <w:tcPr>
            <w:tcW w:w="3600" w:type="dxa"/>
            <w:tcBorders>
              <w:top w:val="single" w:sz="6" w:space="0" w:color="auto"/>
              <w:left w:val="single" w:sz="6" w:space="0" w:color="auto"/>
              <w:bottom w:val="single" w:sz="6" w:space="0" w:color="auto"/>
              <w:right w:val="single" w:sz="6" w:space="0" w:color="auto"/>
            </w:tcBorders>
            <w:vAlign w:val="center"/>
          </w:tcPr>
          <w:p w14:paraId="12AD7729" w14:textId="77777777" w:rsidR="00B23797" w:rsidRDefault="00B23797">
            <w:pPr>
              <w:jc w:val="center"/>
              <w:rPr>
                <w:rFonts w:ascii="Times New Roman" w:hAnsi="Times New Roman" w:cs="Times New Roman"/>
                <w:sz w:val="20"/>
                <w:szCs w:val="20"/>
              </w:rPr>
            </w:pPr>
            <w:r>
              <w:rPr>
                <w:rFonts w:ascii="Times New Roman" w:hAnsi="Times New Roman" w:cs="Times New Roman"/>
                <w:sz w:val="20"/>
                <w:szCs w:val="20"/>
              </w:rPr>
              <w:t>NAME OF HORSE</w:t>
            </w:r>
          </w:p>
        </w:tc>
        <w:tc>
          <w:tcPr>
            <w:tcW w:w="810" w:type="dxa"/>
            <w:tcBorders>
              <w:top w:val="single" w:sz="6" w:space="0" w:color="auto"/>
              <w:left w:val="single" w:sz="6" w:space="0" w:color="auto"/>
              <w:bottom w:val="single" w:sz="6" w:space="0" w:color="auto"/>
              <w:right w:val="single" w:sz="6" w:space="0" w:color="auto"/>
            </w:tcBorders>
            <w:vAlign w:val="center"/>
          </w:tcPr>
          <w:p w14:paraId="23C11B17" w14:textId="77777777" w:rsidR="00B23797" w:rsidRDefault="00B23797">
            <w:pPr>
              <w:jc w:val="center"/>
              <w:rPr>
                <w:rFonts w:ascii="Times New Roman" w:hAnsi="Times New Roman" w:cs="Times New Roman"/>
                <w:sz w:val="20"/>
                <w:szCs w:val="20"/>
              </w:rPr>
            </w:pPr>
            <w:r>
              <w:rPr>
                <w:rFonts w:ascii="Times New Roman" w:hAnsi="Times New Roman" w:cs="Times New Roman"/>
                <w:sz w:val="20"/>
                <w:szCs w:val="20"/>
              </w:rPr>
              <w:t>SEX &amp; AGE</w:t>
            </w:r>
          </w:p>
        </w:tc>
        <w:tc>
          <w:tcPr>
            <w:tcW w:w="810" w:type="dxa"/>
            <w:tcBorders>
              <w:top w:val="single" w:sz="6" w:space="0" w:color="auto"/>
              <w:left w:val="single" w:sz="6" w:space="0" w:color="auto"/>
              <w:bottom w:val="single" w:sz="6" w:space="0" w:color="auto"/>
              <w:right w:val="single" w:sz="6" w:space="0" w:color="auto"/>
            </w:tcBorders>
            <w:vAlign w:val="center"/>
          </w:tcPr>
          <w:p w14:paraId="423907DD" w14:textId="77777777" w:rsidR="00B23797" w:rsidRPr="003634C1" w:rsidRDefault="00B23797">
            <w:pPr>
              <w:jc w:val="center"/>
              <w:rPr>
                <w:rFonts w:ascii="Times New Roman" w:hAnsi="Times New Roman" w:cs="Times New Roman"/>
                <w:sz w:val="15"/>
                <w:szCs w:val="15"/>
              </w:rPr>
            </w:pPr>
            <w:smartTag w:uri="urn:schemas-microsoft-com:office:smarttags" w:element="place">
              <w:smartTag w:uri="urn:schemas-microsoft-com:office:smarttags" w:element="State">
                <w:r w:rsidRPr="003634C1">
                  <w:rPr>
                    <w:rFonts w:ascii="Times New Roman" w:hAnsi="Times New Roman" w:cs="Times New Roman"/>
                    <w:sz w:val="15"/>
                    <w:szCs w:val="15"/>
                  </w:rPr>
                  <w:t>OHIO</w:t>
                </w:r>
              </w:smartTag>
            </w:smartTag>
            <w:r w:rsidRPr="003634C1">
              <w:rPr>
                <w:rFonts w:ascii="Times New Roman" w:hAnsi="Times New Roman" w:cs="Times New Roman"/>
                <w:sz w:val="15"/>
                <w:szCs w:val="15"/>
              </w:rPr>
              <w:t xml:space="preserve"> FOALED</w:t>
            </w:r>
          </w:p>
          <w:p w14:paraId="20EF8034" w14:textId="77777777" w:rsidR="00B23797" w:rsidRPr="00427C49" w:rsidRDefault="00B23797">
            <w:pPr>
              <w:jc w:val="center"/>
              <w:rPr>
                <w:rFonts w:ascii="Times New Roman" w:hAnsi="Times New Roman" w:cs="Times New Roman"/>
                <w:sz w:val="15"/>
                <w:szCs w:val="15"/>
              </w:rPr>
            </w:pPr>
            <w:r w:rsidRPr="00427C49">
              <w:rPr>
                <w:rFonts w:ascii="Times New Roman" w:hAnsi="Times New Roman" w:cs="Times New Roman"/>
                <w:sz w:val="15"/>
                <w:szCs w:val="15"/>
              </w:rPr>
              <w:t xml:space="preserve"> (Y – N)</w:t>
            </w:r>
          </w:p>
        </w:tc>
        <w:tc>
          <w:tcPr>
            <w:tcW w:w="1080" w:type="dxa"/>
            <w:tcBorders>
              <w:top w:val="single" w:sz="6" w:space="0" w:color="auto"/>
              <w:left w:val="single" w:sz="6" w:space="0" w:color="auto"/>
              <w:bottom w:val="single" w:sz="6" w:space="0" w:color="auto"/>
              <w:right w:val="single" w:sz="6" w:space="0" w:color="auto"/>
            </w:tcBorders>
            <w:vAlign w:val="center"/>
          </w:tcPr>
          <w:p w14:paraId="1F161958" w14:textId="77777777" w:rsidR="00B23797" w:rsidRDefault="00B23797">
            <w:pPr>
              <w:jc w:val="center"/>
              <w:rPr>
                <w:rFonts w:ascii="Times New Roman" w:hAnsi="Times New Roman" w:cs="Times New Roman"/>
                <w:sz w:val="20"/>
                <w:szCs w:val="20"/>
              </w:rPr>
            </w:pPr>
            <w:r>
              <w:rPr>
                <w:rFonts w:ascii="Times New Roman" w:hAnsi="Times New Roman" w:cs="Times New Roman"/>
                <w:sz w:val="20"/>
                <w:szCs w:val="20"/>
              </w:rPr>
              <w:t>DATE of LAST RACE</w:t>
            </w:r>
          </w:p>
        </w:tc>
        <w:tc>
          <w:tcPr>
            <w:tcW w:w="4248" w:type="dxa"/>
            <w:tcBorders>
              <w:top w:val="single" w:sz="6" w:space="0" w:color="auto"/>
              <w:left w:val="single" w:sz="6" w:space="0" w:color="auto"/>
              <w:bottom w:val="single" w:sz="6" w:space="0" w:color="auto"/>
              <w:right w:val="single" w:sz="6" w:space="0" w:color="auto"/>
            </w:tcBorders>
            <w:vAlign w:val="center"/>
          </w:tcPr>
          <w:p w14:paraId="2DD6FF44" w14:textId="77777777" w:rsidR="00B23797" w:rsidRDefault="00427C49">
            <w:pPr>
              <w:rPr>
                <w:rFonts w:ascii="Times New Roman" w:hAnsi="Times New Roman" w:cs="Times New Roman"/>
                <w:sz w:val="20"/>
                <w:szCs w:val="20"/>
              </w:rPr>
            </w:pPr>
            <w:r>
              <w:rPr>
                <w:rFonts w:ascii="Times New Roman" w:hAnsi="Times New Roman" w:cs="Times New Roman"/>
                <w:sz w:val="20"/>
                <w:szCs w:val="20"/>
              </w:rPr>
              <w:t xml:space="preserve">                    </w:t>
            </w:r>
            <w:r w:rsidR="00B23797">
              <w:rPr>
                <w:rFonts w:ascii="Times New Roman" w:hAnsi="Times New Roman" w:cs="Times New Roman"/>
                <w:sz w:val="20"/>
                <w:szCs w:val="20"/>
              </w:rPr>
              <w:t xml:space="preserve">NAME </w:t>
            </w:r>
            <w:r>
              <w:rPr>
                <w:rFonts w:ascii="Times New Roman" w:hAnsi="Times New Roman" w:cs="Times New Roman"/>
                <w:sz w:val="20"/>
                <w:szCs w:val="20"/>
              </w:rPr>
              <w:t>OF</w:t>
            </w:r>
            <w:r w:rsidR="00B23797">
              <w:rPr>
                <w:rFonts w:ascii="Times New Roman" w:hAnsi="Times New Roman" w:cs="Times New Roman"/>
                <w:sz w:val="20"/>
                <w:szCs w:val="20"/>
              </w:rPr>
              <w:t xml:space="preserve"> OWNER</w:t>
            </w:r>
            <w:r>
              <w:rPr>
                <w:rFonts w:ascii="Times New Roman" w:hAnsi="Times New Roman" w:cs="Times New Roman"/>
                <w:sz w:val="20"/>
                <w:szCs w:val="20"/>
              </w:rPr>
              <w:t>(S)</w:t>
            </w:r>
          </w:p>
        </w:tc>
      </w:tr>
      <w:tr w:rsidR="00B23797" w14:paraId="011D8435"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31F6C6E" w14:textId="77777777" w:rsidR="00B23797" w:rsidRDefault="00B23797">
            <w:pPr>
              <w:jc w:val="center"/>
              <w:rPr>
                <w:rFonts w:ascii="Times New Roman" w:hAnsi="Times New Roman" w:cs="Times New Roman"/>
              </w:rPr>
            </w:pPr>
            <w:r>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tcPr>
          <w:p w14:paraId="778FA84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D37905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7A9772E"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7B4DF92C"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795D088A" w14:textId="77777777" w:rsidR="00B23797" w:rsidRDefault="00B23797">
            <w:pPr>
              <w:jc w:val="center"/>
              <w:rPr>
                <w:rFonts w:ascii="Times New Roman" w:hAnsi="Times New Roman" w:cs="Times New Roman"/>
              </w:rPr>
            </w:pPr>
          </w:p>
        </w:tc>
      </w:tr>
      <w:tr w:rsidR="00B23797" w14:paraId="00260CAF"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64659249" w14:textId="77777777" w:rsidR="00B23797" w:rsidRDefault="00B23797">
            <w:pPr>
              <w:jc w:val="center"/>
              <w:rPr>
                <w:rFonts w:ascii="Times New Roman" w:hAnsi="Times New Roman" w:cs="Times New Roman"/>
              </w:rPr>
            </w:pPr>
            <w:r>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tcPr>
          <w:p w14:paraId="27A9DABB"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A38FF91"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7B12A07"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2A62BE8"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5BEF2332" w14:textId="77777777" w:rsidR="00B23797" w:rsidRDefault="00B23797">
            <w:pPr>
              <w:jc w:val="center"/>
              <w:rPr>
                <w:rFonts w:ascii="Times New Roman" w:hAnsi="Times New Roman" w:cs="Times New Roman"/>
              </w:rPr>
            </w:pPr>
          </w:p>
        </w:tc>
      </w:tr>
      <w:tr w:rsidR="00B23797" w14:paraId="26EC4DB8"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4EC14F0B" w14:textId="77777777" w:rsidR="00B23797" w:rsidRDefault="00B23797">
            <w:pPr>
              <w:jc w:val="center"/>
              <w:rPr>
                <w:rFonts w:ascii="Times New Roman" w:hAnsi="Times New Roman" w:cs="Times New Roman"/>
              </w:rPr>
            </w:pPr>
            <w:r>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tcPr>
          <w:p w14:paraId="69023F0C"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39A6B9"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CBDC83F"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7B7E5D6"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44F9317C" w14:textId="77777777" w:rsidR="00B23797" w:rsidRDefault="00B23797">
            <w:pPr>
              <w:jc w:val="center"/>
              <w:rPr>
                <w:rFonts w:ascii="Times New Roman" w:hAnsi="Times New Roman" w:cs="Times New Roman"/>
              </w:rPr>
            </w:pPr>
          </w:p>
        </w:tc>
      </w:tr>
      <w:tr w:rsidR="00B23797" w14:paraId="0D778822"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26E665B" w14:textId="77777777" w:rsidR="00B23797" w:rsidRDefault="00B23797">
            <w:pPr>
              <w:jc w:val="center"/>
              <w:rPr>
                <w:rFonts w:ascii="Times New Roman" w:hAnsi="Times New Roman" w:cs="Times New Roman"/>
              </w:rPr>
            </w:pPr>
            <w:r>
              <w:rPr>
                <w:rFonts w:ascii="Times New Roman" w:hAnsi="Times New Roman" w:cs="Times New Roman"/>
              </w:rPr>
              <w:t>4</w:t>
            </w:r>
          </w:p>
        </w:tc>
        <w:tc>
          <w:tcPr>
            <w:tcW w:w="3600" w:type="dxa"/>
            <w:tcBorders>
              <w:top w:val="single" w:sz="6" w:space="0" w:color="auto"/>
              <w:left w:val="single" w:sz="6" w:space="0" w:color="auto"/>
              <w:bottom w:val="single" w:sz="6" w:space="0" w:color="auto"/>
              <w:right w:val="single" w:sz="6" w:space="0" w:color="auto"/>
            </w:tcBorders>
          </w:tcPr>
          <w:p w14:paraId="70599B14"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89F4F4B"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2B1C1FE"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86C0DA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3453C9F5" w14:textId="77777777" w:rsidR="00B23797" w:rsidRDefault="00B23797">
            <w:pPr>
              <w:jc w:val="center"/>
              <w:rPr>
                <w:rFonts w:ascii="Times New Roman" w:hAnsi="Times New Roman" w:cs="Times New Roman"/>
              </w:rPr>
            </w:pPr>
          </w:p>
        </w:tc>
      </w:tr>
      <w:tr w:rsidR="00B23797" w14:paraId="37C88333"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DAE48CF" w14:textId="77777777" w:rsidR="00B23797" w:rsidRDefault="00B23797">
            <w:pPr>
              <w:jc w:val="center"/>
              <w:rPr>
                <w:rFonts w:ascii="Times New Roman" w:hAnsi="Times New Roman" w:cs="Times New Roman"/>
              </w:rPr>
            </w:pPr>
            <w:r>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tcPr>
          <w:p w14:paraId="622BF979"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C0E93B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6459783"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16D27A19"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23A2CE13" w14:textId="77777777" w:rsidR="00B23797" w:rsidRDefault="00B23797">
            <w:pPr>
              <w:jc w:val="center"/>
              <w:rPr>
                <w:rFonts w:ascii="Times New Roman" w:hAnsi="Times New Roman" w:cs="Times New Roman"/>
              </w:rPr>
            </w:pPr>
          </w:p>
        </w:tc>
      </w:tr>
      <w:tr w:rsidR="00B23797" w14:paraId="6A0E0AAE"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225DFC44" w14:textId="77777777" w:rsidR="00B23797" w:rsidRDefault="00B23797">
            <w:pPr>
              <w:jc w:val="center"/>
              <w:rPr>
                <w:rFonts w:ascii="Times New Roman" w:hAnsi="Times New Roman" w:cs="Times New Roman"/>
              </w:rPr>
            </w:pPr>
            <w:r>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tcPr>
          <w:p w14:paraId="0AA3942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077284F"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6522283"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802BDD5"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C39375E" w14:textId="77777777" w:rsidR="00B23797" w:rsidRDefault="00B23797">
            <w:pPr>
              <w:jc w:val="center"/>
              <w:rPr>
                <w:rFonts w:ascii="Times New Roman" w:hAnsi="Times New Roman" w:cs="Times New Roman"/>
              </w:rPr>
            </w:pPr>
          </w:p>
        </w:tc>
      </w:tr>
      <w:tr w:rsidR="00B23797" w14:paraId="5928C1F1"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7BCA707" w14:textId="77777777" w:rsidR="00B23797" w:rsidRDefault="00B23797">
            <w:pPr>
              <w:jc w:val="center"/>
              <w:rPr>
                <w:rFonts w:ascii="Times New Roman" w:hAnsi="Times New Roman" w:cs="Times New Roman"/>
              </w:rPr>
            </w:pPr>
            <w:r>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tcPr>
          <w:p w14:paraId="5B608E02"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234D41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FB96FBD"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6800896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77A39219" w14:textId="77777777" w:rsidR="00B23797" w:rsidRDefault="00B23797">
            <w:pPr>
              <w:jc w:val="center"/>
              <w:rPr>
                <w:rFonts w:ascii="Times New Roman" w:hAnsi="Times New Roman" w:cs="Times New Roman"/>
              </w:rPr>
            </w:pPr>
          </w:p>
        </w:tc>
      </w:tr>
      <w:tr w:rsidR="00B23797" w14:paraId="318A78BD"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0BA513F2" w14:textId="77777777" w:rsidR="00B23797" w:rsidRDefault="00B23797">
            <w:pPr>
              <w:jc w:val="center"/>
              <w:rPr>
                <w:rFonts w:ascii="Times New Roman" w:hAnsi="Times New Roman" w:cs="Times New Roman"/>
              </w:rPr>
            </w:pPr>
            <w:r>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tcPr>
          <w:p w14:paraId="56FAD2C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F74E80B"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72F6E05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4092447"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DC173F5" w14:textId="77777777" w:rsidR="00B23797" w:rsidRDefault="00B23797">
            <w:pPr>
              <w:jc w:val="center"/>
              <w:rPr>
                <w:rFonts w:ascii="Times New Roman" w:hAnsi="Times New Roman" w:cs="Times New Roman"/>
              </w:rPr>
            </w:pPr>
          </w:p>
        </w:tc>
      </w:tr>
      <w:tr w:rsidR="00B23797" w14:paraId="4D7013AD"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2846B285" w14:textId="77777777" w:rsidR="00B23797" w:rsidRDefault="00B23797">
            <w:pPr>
              <w:jc w:val="center"/>
              <w:rPr>
                <w:rFonts w:ascii="Times New Roman" w:hAnsi="Times New Roman" w:cs="Times New Roman"/>
              </w:rPr>
            </w:pPr>
            <w:r>
              <w:rPr>
                <w:rFonts w:ascii="Times New Roman" w:hAnsi="Times New Roman" w:cs="Times New Roman"/>
              </w:rPr>
              <w:t>9</w:t>
            </w:r>
          </w:p>
        </w:tc>
        <w:tc>
          <w:tcPr>
            <w:tcW w:w="3600" w:type="dxa"/>
            <w:tcBorders>
              <w:top w:val="single" w:sz="6" w:space="0" w:color="auto"/>
              <w:left w:val="single" w:sz="6" w:space="0" w:color="auto"/>
              <w:bottom w:val="single" w:sz="6" w:space="0" w:color="auto"/>
              <w:right w:val="single" w:sz="6" w:space="0" w:color="auto"/>
            </w:tcBorders>
          </w:tcPr>
          <w:p w14:paraId="3B3B533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DF40F9D"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707E170"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146052A4"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4E4F25F5" w14:textId="77777777" w:rsidR="00B23797" w:rsidRDefault="00B23797">
            <w:pPr>
              <w:jc w:val="center"/>
              <w:rPr>
                <w:rFonts w:ascii="Times New Roman" w:hAnsi="Times New Roman" w:cs="Times New Roman"/>
              </w:rPr>
            </w:pPr>
          </w:p>
        </w:tc>
      </w:tr>
      <w:tr w:rsidR="00B23797" w14:paraId="17E31FF9"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FAFAE5C" w14:textId="77777777" w:rsidR="00B23797" w:rsidRDefault="00B23797">
            <w:pPr>
              <w:jc w:val="center"/>
              <w:rPr>
                <w:rFonts w:ascii="Times New Roman" w:hAnsi="Times New Roman" w:cs="Times New Roman"/>
              </w:rPr>
            </w:pPr>
            <w:r>
              <w:rPr>
                <w:rFonts w:ascii="Times New Roman" w:hAnsi="Times New Roman" w:cs="Times New Roman"/>
              </w:rPr>
              <w:t>10</w:t>
            </w:r>
          </w:p>
        </w:tc>
        <w:tc>
          <w:tcPr>
            <w:tcW w:w="3600" w:type="dxa"/>
            <w:tcBorders>
              <w:top w:val="single" w:sz="6" w:space="0" w:color="auto"/>
              <w:left w:val="single" w:sz="6" w:space="0" w:color="auto"/>
              <w:bottom w:val="single" w:sz="6" w:space="0" w:color="auto"/>
              <w:right w:val="single" w:sz="6" w:space="0" w:color="auto"/>
            </w:tcBorders>
          </w:tcPr>
          <w:p w14:paraId="71C0E971"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0C89515"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7A0BF202"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7503D7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1C522F09" w14:textId="77777777" w:rsidR="00B23797" w:rsidRDefault="00B23797">
            <w:pPr>
              <w:jc w:val="center"/>
              <w:rPr>
                <w:rFonts w:ascii="Times New Roman" w:hAnsi="Times New Roman" w:cs="Times New Roman"/>
              </w:rPr>
            </w:pPr>
          </w:p>
        </w:tc>
      </w:tr>
      <w:tr w:rsidR="00B23797" w14:paraId="4159100C"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7F4E53AB" w14:textId="77777777" w:rsidR="00B23797" w:rsidRDefault="00B23797">
            <w:pPr>
              <w:jc w:val="center"/>
              <w:rPr>
                <w:rFonts w:ascii="Times New Roman" w:hAnsi="Times New Roman" w:cs="Times New Roman"/>
              </w:rPr>
            </w:pPr>
            <w:r>
              <w:rPr>
                <w:rFonts w:ascii="Times New Roman" w:hAnsi="Times New Roman" w:cs="Times New Roman"/>
              </w:rPr>
              <w:t>11</w:t>
            </w:r>
          </w:p>
        </w:tc>
        <w:tc>
          <w:tcPr>
            <w:tcW w:w="3600" w:type="dxa"/>
            <w:tcBorders>
              <w:top w:val="single" w:sz="6" w:space="0" w:color="auto"/>
              <w:left w:val="single" w:sz="6" w:space="0" w:color="auto"/>
              <w:bottom w:val="single" w:sz="6" w:space="0" w:color="auto"/>
              <w:right w:val="single" w:sz="6" w:space="0" w:color="auto"/>
            </w:tcBorders>
          </w:tcPr>
          <w:p w14:paraId="7AECBA82"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6BC02F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55C998D0"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1F8456C"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1C8BFC41" w14:textId="77777777" w:rsidR="00B23797" w:rsidRDefault="00B23797">
            <w:pPr>
              <w:jc w:val="center"/>
              <w:rPr>
                <w:rFonts w:ascii="Times New Roman" w:hAnsi="Times New Roman" w:cs="Times New Roman"/>
              </w:rPr>
            </w:pPr>
          </w:p>
        </w:tc>
      </w:tr>
      <w:tr w:rsidR="00B23797" w14:paraId="1554EED7"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10C96C50" w14:textId="77777777" w:rsidR="00B23797" w:rsidRDefault="00B23797">
            <w:pPr>
              <w:jc w:val="center"/>
              <w:rPr>
                <w:rFonts w:ascii="Times New Roman" w:hAnsi="Times New Roman" w:cs="Times New Roman"/>
              </w:rPr>
            </w:pPr>
            <w:r>
              <w:rPr>
                <w:rFonts w:ascii="Times New Roman" w:hAnsi="Times New Roman" w:cs="Times New Roman"/>
              </w:rPr>
              <w:t>12</w:t>
            </w:r>
          </w:p>
        </w:tc>
        <w:tc>
          <w:tcPr>
            <w:tcW w:w="3600" w:type="dxa"/>
            <w:tcBorders>
              <w:top w:val="single" w:sz="6" w:space="0" w:color="auto"/>
              <w:left w:val="single" w:sz="6" w:space="0" w:color="auto"/>
              <w:bottom w:val="single" w:sz="6" w:space="0" w:color="auto"/>
              <w:right w:val="single" w:sz="6" w:space="0" w:color="auto"/>
            </w:tcBorders>
          </w:tcPr>
          <w:p w14:paraId="1A4CE546"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304685A"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B2407D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04D46A1"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4F9B5692" w14:textId="77777777" w:rsidR="00B23797" w:rsidRDefault="00B23797">
            <w:pPr>
              <w:jc w:val="center"/>
              <w:rPr>
                <w:rFonts w:ascii="Times New Roman" w:hAnsi="Times New Roman" w:cs="Times New Roman"/>
              </w:rPr>
            </w:pPr>
          </w:p>
        </w:tc>
      </w:tr>
      <w:tr w:rsidR="00B23797" w14:paraId="08A25A8A"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765B72BD" w14:textId="77777777" w:rsidR="00B23797" w:rsidRDefault="00B23797">
            <w:pPr>
              <w:jc w:val="center"/>
              <w:rPr>
                <w:rFonts w:ascii="Times New Roman" w:hAnsi="Times New Roman" w:cs="Times New Roman"/>
              </w:rPr>
            </w:pPr>
            <w:r>
              <w:rPr>
                <w:rFonts w:ascii="Times New Roman" w:hAnsi="Times New Roman" w:cs="Times New Roman"/>
              </w:rPr>
              <w:t>13</w:t>
            </w:r>
          </w:p>
        </w:tc>
        <w:tc>
          <w:tcPr>
            <w:tcW w:w="3600" w:type="dxa"/>
            <w:tcBorders>
              <w:top w:val="single" w:sz="6" w:space="0" w:color="auto"/>
              <w:left w:val="single" w:sz="6" w:space="0" w:color="auto"/>
              <w:bottom w:val="single" w:sz="6" w:space="0" w:color="auto"/>
              <w:right w:val="single" w:sz="6" w:space="0" w:color="auto"/>
            </w:tcBorders>
          </w:tcPr>
          <w:p w14:paraId="2D4DA53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C6E4E7"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674829D0"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5678FDBB"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7AAAE1B8" w14:textId="77777777" w:rsidR="00B23797" w:rsidRDefault="00B23797">
            <w:pPr>
              <w:jc w:val="center"/>
              <w:rPr>
                <w:rFonts w:ascii="Times New Roman" w:hAnsi="Times New Roman" w:cs="Times New Roman"/>
              </w:rPr>
            </w:pPr>
          </w:p>
        </w:tc>
      </w:tr>
      <w:tr w:rsidR="00B23797" w14:paraId="1F9BC3C8"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7781C00" w14:textId="77777777" w:rsidR="00B23797" w:rsidRDefault="00B23797">
            <w:pPr>
              <w:jc w:val="center"/>
              <w:rPr>
                <w:rFonts w:ascii="Times New Roman" w:hAnsi="Times New Roman" w:cs="Times New Roman"/>
              </w:rPr>
            </w:pPr>
            <w:r>
              <w:rPr>
                <w:rFonts w:ascii="Times New Roman" w:hAnsi="Times New Roman" w:cs="Times New Roman"/>
              </w:rPr>
              <w:t>14</w:t>
            </w:r>
          </w:p>
        </w:tc>
        <w:tc>
          <w:tcPr>
            <w:tcW w:w="3600" w:type="dxa"/>
            <w:tcBorders>
              <w:top w:val="single" w:sz="6" w:space="0" w:color="auto"/>
              <w:left w:val="single" w:sz="6" w:space="0" w:color="auto"/>
              <w:bottom w:val="single" w:sz="6" w:space="0" w:color="auto"/>
              <w:right w:val="single" w:sz="6" w:space="0" w:color="auto"/>
            </w:tcBorders>
          </w:tcPr>
          <w:p w14:paraId="35D70ADC"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5C8721E"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5CE945B"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11E4E63"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22B1F1F3" w14:textId="77777777" w:rsidR="00B23797" w:rsidRDefault="00B23797">
            <w:pPr>
              <w:jc w:val="center"/>
              <w:rPr>
                <w:rFonts w:ascii="Times New Roman" w:hAnsi="Times New Roman" w:cs="Times New Roman"/>
              </w:rPr>
            </w:pPr>
          </w:p>
        </w:tc>
      </w:tr>
      <w:tr w:rsidR="00B23797" w14:paraId="335A5AA1"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5B29497" w14:textId="77777777" w:rsidR="00B23797" w:rsidRDefault="00B23797">
            <w:pPr>
              <w:jc w:val="center"/>
              <w:rPr>
                <w:rFonts w:ascii="Times New Roman" w:hAnsi="Times New Roman" w:cs="Times New Roman"/>
              </w:rPr>
            </w:pPr>
            <w:r>
              <w:rPr>
                <w:rFonts w:ascii="Times New Roman" w:hAnsi="Times New Roman" w:cs="Times New Roman"/>
              </w:rPr>
              <w:t>15</w:t>
            </w:r>
          </w:p>
        </w:tc>
        <w:tc>
          <w:tcPr>
            <w:tcW w:w="3600" w:type="dxa"/>
            <w:tcBorders>
              <w:top w:val="single" w:sz="6" w:space="0" w:color="auto"/>
              <w:left w:val="single" w:sz="6" w:space="0" w:color="auto"/>
              <w:bottom w:val="single" w:sz="6" w:space="0" w:color="auto"/>
              <w:right w:val="single" w:sz="6" w:space="0" w:color="auto"/>
            </w:tcBorders>
          </w:tcPr>
          <w:p w14:paraId="1EFB42E5"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841FD1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06975A83"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7778106E"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541B38AE" w14:textId="77777777" w:rsidR="00B23797" w:rsidRDefault="00B23797">
            <w:pPr>
              <w:jc w:val="center"/>
              <w:rPr>
                <w:rFonts w:ascii="Times New Roman" w:hAnsi="Times New Roman" w:cs="Times New Roman"/>
              </w:rPr>
            </w:pPr>
          </w:p>
        </w:tc>
      </w:tr>
      <w:tr w:rsidR="00B23797" w14:paraId="78C96453"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2C53B026" w14:textId="77777777" w:rsidR="00B23797" w:rsidRDefault="00B23797">
            <w:pPr>
              <w:jc w:val="center"/>
              <w:rPr>
                <w:rFonts w:ascii="Times New Roman" w:hAnsi="Times New Roman" w:cs="Times New Roman"/>
              </w:rPr>
            </w:pPr>
            <w:r>
              <w:rPr>
                <w:rFonts w:ascii="Times New Roman" w:hAnsi="Times New Roman" w:cs="Times New Roman"/>
              </w:rPr>
              <w:t>16</w:t>
            </w:r>
          </w:p>
        </w:tc>
        <w:tc>
          <w:tcPr>
            <w:tcW w:w="3600" w:type="dxa"/>
            <w:tcBorders>
              <w:top w:val="single" w:sz="6" w:space="0" w:color="auto"/>
              <w:left w:val="single" w:sz="6" w:space="0" w:color="auto"/>
              <w:bottom w:val="single" w:sz="6" w:space="0" w:color="auto"/>
              <w:right w:val="single" w:sz="6" w:space="0" w:color="auto"/>
            </w:tcBorders>
          </w:tcPr>
          <w:p w14:paraId="21997D98"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873F741"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33E1339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6184B318"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3AD78300" w14:textId="77777777" w:rsidR="00B23797" w:rsidRDefault="00B23797">
            <w:pPr>
              <w:jc w:val="center"/>
              <w:rPr>
                <w:rFonts w:ascii="Times New Roman" w:hAnsi="Times New Roman" w:cs="Times New Roman"/>
              </w:rPr>
            </w:pPr>
          </w:p>
        </w:tc>
      </w:tr>
      <w:tr w:rsidR="00B23797" w14:paraId="19AE78F1"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611AAF5F" w14:textId="77777777" w:rsidR="00B23797" w:rsidRDefault="00B23797">
            <w:pPr>
              <w:jc w:val="center"/>
              <w:rPr>
                <w:rFonts w:ascii="Times New Roman" w:hAnsi="Times New Roman" w:cs="Times New Roman"/>
              </w:rPr>
            </w:pPr>
            <w:r>
              <w:rPr>
                <w:rFonts w:ascii="Times New Roman" w:hAnsi="Times New Roman" w:cs="Times New Roman"/>
              </w:rPr>
              <w:t>17</w:t>
            </w:r>
          </w:p>
        </w:tc>
        <w:tc>
          <w:tcPr>
            <w:tcW w:w="3600" w:type="dxa"/>
            <w:tcBorders>
              <w:top w:val="single" w:sz="6" w:space="0" w:color="auto"/>
              <w:left w:val="single" w:sz="6" w:space="0" w:color="auto"/>
              <w:bottom w:val="single" w:sz="6" w:space="0" w:color="auto"/>
              <w:right w:val="single" w:sz="6" w:space="0" w:color="auto"/>
            </w:tcBorders>
          </w:tcPr>
          <w:p w14:paraId="57C6CD04"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00B3F5D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2E9DA7F"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06FFAE1"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52F84651" w14:textId="77777777" w:rsidR="00B23797" w:rsidRDefault="00B23797">
            <w:pPr>
              <w:jc w:val="center"/>
              <w:rPr>
                <w:rFonts w:ascii="Times New Roman" w:hAnsi="Times New Roman" w:cs="Times New Roman"/>
              </w:rPr>
            </w:pPr>
          </w:p>
        </w:tc>
      </w:tr>
      <w:tr w:rsidR="00B23797" w14:paraId="537B5C60"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556279BC" w14:textId="77777777" w:rsidR="00B23797" w:rsidRDefault="00B23797">
            <w:pPr>
              <w:jc w:val="center"/>
              <w:rPr>
                <w:rFonts w:ascii="Times New Roman" w:hAnsi="Times New Roman" w:cs="Times New Roman"/>
              </w:rPr>
            </w:pPr>
            <w:r>
              <w:rPr>
                <w:rFonts w:ascii="Times New Roman" w:hAnsi="Times New Roman" w:cs="Times New Roman"/>
              </w:rPr>
              <w:t>18</w:t>
            </w:r>
          </w:p>
        </w:tc>
        <w:tc>
          <w:tcPr>
            <w:tcW w:w="3600" w:type="dxa"/>
            <w:tcBorders>
              <w:top w:val="single" w:sz="6" w:space="0" w:color="auto"/>
              <w:left w:val="single" w:sz="6" w:space="0" w:color="auto"/>
              <w:bottom w:val="single" w:sz="6" w:space="0" w:color="auto"/>
              <w:right w:val="single" w:sz="6" w:space="0" w:color="auto"/>
            </w:tcBorders>
          </w:tcPr>
          <w:p w14:paraId="3DE50660"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326BFE"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27659DF5"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006979B4"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96E9C9F" w14:textId="77777777" w:rsidR="00B23797" w:rsidRDefault="00B23797">
            <w:pPr>
              <w:jc w:val="center"/>
              <w:rPr>
                <w:rFonts w:ascii="Times New Roman" w:hAnsi="Times New Roman" w:cs="Times New Roman"/>
              </w:rPr>
            </w:pPr>
          </w:p>
        </w:tc>
      </w:tr>
      <w:tr w:rsidR="00B23797" w14:paraId="638928D9"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3E93A438" w14:textId="77777777" w:rsidR="00B23797" w:rsidRDefault="00B23797">
            <w:pPr>
              <w:jc w:val="center"/>
              <w:rPr>
                <w:rFonts w:ascii="Times New Roman" w:hAnsi="Times New Roman" w:cs="Times New Roman"/>
              </w:rPr>
            </w:pPr>
            <w:r>
              <w:rPr>
                <w:rFonts w:ascii="Times New Roman" w:hAnsi="Times New Roman" w:cs="Times New Roman"/>
              </w:rPr>
              <w:t>19</w:t>
            </w:r>
          </w:p>
        </w:tc>
        <w:tc>
          <w:tcPr>
            <w:tcW w:w="3600" w:type="dxa"/>
            <w:tcBorders>
              <w:top w:val="single" w:sz="6" w:space="0" w:color="auto"/>
              <w:left w:val="single" w:sz="6" w:space="0" w:color="auto"/>
              <w:bottom w:val="single" w:sz="6" w:space="0" w:color="auto"/>
              <w:right w:val="single" w:sz="6" w:space="0" w:color="auto"/>
            </w:tcBorders>
          </w:tcPr>
          <w:p w14:paraId="410FCDEA"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165B4E1F"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47D0B302"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2C7032F6"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675FDC09" w14:textId="77777777" w:rsidR="00B23797" w:rsidRDefault="00B23797">
            <w:pPr>
              <w:jc w:val="center"/>
              <w:rPr>
                <w:rFonts w:ascii="Times New Roman" w:hAnsi="Times New Roman" w:cs="Times New Roman"/>
              </w:rPr>
            </w:pPr>
          </w:p>
        </w:tc>
      </w:tr>
      <w:tr w:rsidR="00B23797" w14:paraId="035D8EDB" w14:textId="77777777" w:rsidTr="003321AF">
        <w:trPr>
          <w:trHeight w:hRule="exact" w:val="360"/>
          <w:jc w:val="center"/>
        </w:trPr>
        <w:tc>
          <w:tcPr>
            <w:tcW w:w="468" w:type="dxa"/>
            <w:tcBorders>
              <w:top w:val="single" w:sz="6" w:space="0" w:color="auto"/>
              <w:left w:val="single" w:sz="6" w:space="0" w:color="auto"/>
              <w:bottom w:val="single" w:sz="6" w:space="0" w:color="auto"/>
              <w:right w:val="single" w:sz="6" w:space="0" w:color="auto"/>
            </w:tcBorders>
          </w:tcPr>
          <w:p w14:paraId="1FF0F609" w14:textId="77777777" w:rsidR="00B23797" w:rsidRDefault="00B23797">
            <w:pPr>
              <w:jc w:val="center"/>
              <w:rPr>
                <w:rFonts w:ascii="Times New Roman" w:hAnsi="Times New Roman" w:cs="Times New Roman"/>
              </w:rPr>
            </w:pPr>
            <w:r>
              <w:rPr>
                <w:rFonts w:ascii="Times New Roman" w:hAnsi="Times New Roman" w:cs="Times New Roman"/>
              </w:rPr>
              <w:t>20</w:t>
            </w:r>
          </w:p>
        </w:tc>
        <w:tc>
          <w:tcPr>
            <w:tcW w:w="3600" w:type="dxa"/>
            <w:tcBorders>
              <w:top w:val="single" w:sz="6" w:space="0" w:color="auto"/>
              <w:left w:val="single" w:sz="6" w:space="0" w:color="auto"/>
              <w:bottom w:val="single" w:sz="6" w:space="0" w:color="auto"/>
              <w:right w:val="single" w:sz="6" w:space="0" w:color="auto"/>
            </w:tcBorders>
          </w:tcPr>
          <w:p w14:paraId="7A1B6BA4"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08FD7183" w14:textId="77777777" w:rsidR="00B23797" w:rsidRDefault="00B23797">
            <w:pPr>
              <w:jc w:val="center"/>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14:paraId="7DF856AC" w14:textId="77777777" w:rsidR="00B23797" w:rsidRDefault="00B23797">
            <w:pPr>
              <w:jc w:val="center"/>
              <w:rPr>
                <w:rFonts w:ascii="Times New Roman" w:hAnsi="Times New Roman" w:cs="Times New Roman"/>
              </w:rPr>
            </w:pPr>
          </w:p>
        </w:tc>
        <w:tc>
          <w:tcPr>
            <w:tcW w:w="1080" w:type="dxa"/>
            <w:tcBorders>
              <w:top w:val="single" w:sz="6" w:space="0" w:color="auto"/>
              <w:left w:val="single" w:sz="6" w:space="0" w:color="auto"/>
              <w:bottom w:val="single" w:sz="6" w:space="0" w:color="auto"/>
              <w:right w:val="single" w:sz="6" w:space="0" w:color="auto"/>
            </w:tcBorders>
          </w:tcPr>
          <w:p w14:paraId="3B220B81" w14:textId="77777777" w:rsidR="00B23797" w:rsidRDefault="00B23797">
            <w:pPr>
              <w:jc w:val="center"/>
              <w:rPr>
                <w:rFonts w:ascii="Times New Roman" w:hAnsi="Times New Roman" w:cs="Times New Roman"/>
              </w:rPr>
            </w:pPr>
          </w:p>
        </w:tc>
        <w:tc>
          <w:tcPr>
            <w:tcW w:w="4248" w:type="dxa"/>
            <w:tcBorders>
              <w:top w:val="single" w:sz="6" w:space="0" w:color="auto"/>
              <w:left w:val="single" w:sz="6" w:space="0" w:color="auto"/>
              <w:bottom w:val="single" w:sz="6" w:space="0" w:color="auto"/>
              <w:right w:val="single" w:sz="6" w:space="0" w:color="auto"/>
            </w:tcBorders>
          </w:tcPr>
          <w:p w14:paraId="242039FE" w14:textId="77777777" w:rsidR="00B23797" w:rsidRDefault="00B23797">
            <w:pPr>
              <w:jc w:val="center"/>
              <w:rPr>
                <w:rFonts w:ascii="Times New Roman" w:hAnsi="Times New Roman" w:cs="Times New Roman"/>
              </w:rPr>
            </w:pPr>
          </w:p>
        </w:tc>
      </w:tr>
    </w:tbl>
    <w:p w14:paraId="373E2946" w14:textId="77777777" w:rsidR="0088532D" w:rsidRDefault="0088532D" w:rsidP="00A1592D">
      <w:pPr>
        <w:rPr>
          <w:rFonts w:ascii="Times New Roman" w:hAnsi="Times New Roman" w:cs="Times New Roman"/>
          <w:b/>
          <w:sz w:val="16"/>
          <w:szCs w:val="16"/>
        </w:rPr>
      </w:pPr>
    </w:p>
    <w:p w14:paraId="66C2215E" w14:textId="77777777" w:rsidR="00B23797" w:rsidRPr="00350B17" w:rsidRDefault="00A1592D" w:rsidP="00885D77">
      <w:pPr>
        <w:spacing w:line="276" w:lineRule="auto"/>
        <w:rPr>
          <w:rFonts w:ascii="Times New Roman" w:hAnsi="Times New Roman" w:cs="Times New Roman"/>
          <w:b/>
          <w:sz w:val="18"/>
          <w:szCs w:val="18"/>
        </w:rPr>
      </w:pPr>
      <w:r w:rsidRPr="00350B17">
        <w:rPr>
          <w:rFonts w:ascii="Times New Roman" w:hAnsi="Times New Roman" w:cs="Times New Roman"/>
          <w:b/>
          <w:sz w:val="18"/>
          <w:szCs w:val="18"/>
        </w:rPr>
        <w:t>Stall Eligibility Requirements</w:t>
      </w:r>
    </w:p>
    <w:p w14:paraId="4087032B"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The granting of stall space at Thistledown is for the purpose of assuring the availability of horses that, in the sole opinion of Thistledown Management, will produce the best race meet. Stalls on Thistledown's premises are offered solely as an accommodation to owners or trainers that race exclusively at race meets conducted by Thistledown. For each race meet, Thistledown will receive far more applications for stall space than it can physically accommodate. Therefore, some requests will be denied or only approved in part. Applicant understands and agrees that the granting or denial of stall space is at the sole and absolute discretion of Thistledown Management, subject to the applicable provisions of the Agreement between Thistledown and the Horsemen's Benevolent and Protective Association — Ohio Division, Inc.</w:t>
      </w:r>
    </w:p>
    <w:p w14:paraId="1691514E" w14:textId="101F47A9"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Horses which have not finished 1st, 2nd, 3rd</w:t>
      </w:r>
      <w:r w:rsidR="00266F03">
        <w:rPr>
          <w:rFonts w:ascii="Times New Roman" w:hAnsi="Times New Roman" w:cs="Times New Roman"/>
          <w:bCs/>
          <w:sz w:val="18"/>
          <w:szCs w:val="18"/>
        </w:rPr>
        <w:t>,</w:t>
      </w:r>
      <w:r w:rsidRPr="00350B17">
        <w:rPr>
          <w:rFonts w:ascii="Times New Roman" w:hAnsi="Times New Roman" w:cs="Times New Roman"/>
          <w:bCs/>
          <w:sz w:val="18"/>
          <w:szCs w:val="18"/>
        </w:rPr>
        <w:t xml:space="preserve"> or 4th for $</w:t>
      </w:r>
      <w:r w:rsidR="004D47E5">
        <w:rPr>
          <w:rFonts w:ascii="Times New Roman" w:hAnsi="Times New Roman" w:cs="Times New Roman"/>
          <w:bCs/>
          <w:sz w:val="18"/>
          <w:szCs w:val="18"/>
        </w:rPr>
        <w:t>5</w:t>
      </w:r>
      <w:r w:rsidRPr="00350B17">
        <w:rPr>
          <w:rFonts w:ascii="Times New Roman" w:hAnsi="Times New Roman" w:cs="Times New Roman"/>
          <w:bCs/>
          <w:sz w:val="18"/>
          <w:szCs w:val="18"/>
        </w:rPr>
        <w:t>,000 or less in their last (8) starts will not be eligible for stalls.</w:t>
      </w:r>
    </w:p>
    <w:p w14:paraId="5FE8D827" w14:textId="1BFD6985" w:rsidR="00A1592D" w:rsidRPr="00800584" w:rsidRDefault="0087797B" w:rsidP="00885D77">
      <w:pPr>
        <w:numPr>
          <w:ilvl w:val="0"/>
          <w:numId w:val="10"/>
        </w:numPr>
        <w:spacing w:line="276" w:lineRule="auto"/>
        <w:rPr>
          <w:rFonts w:ascii="Times New Roman" w:hAnsi="Times New Roman" w:cs="Times New Roman"/>
          <w:bCs/>
          <w:sz w:val="18"/>
          <w:szCs w:val="18"/>
        </w:rPr>
      </w:pPr>
      <w:r w:rsidRPr="00800584">
        <w:rPr>
          <w:rFonts w:ascii="Times New Roman" w:hAnsi="Times New Roman" w:cs="Times New Roman"/>
          <w:bCs/>
          <w:sz w:val="18"/>
          <w:szCs w:val="18"/>
        </w:rPr>
        <w:t xml:space="preserve">Maidens over five-years-old will </w:t>
      </w:r>
      <w:r w:rsidR="00162B30" w:rsidRPr="00800584">
        <w:rPr>
          <w:rFonts w:ascii="Times New Roman" w:hAnsi="Times New Roman" w:cs="Times New Roman"/>
          <w:bCs/>
          <w:sz w:val="18"/>
          <w:szCs w:val="18"/>
        </w:rPr>
        <w:t>only</w:t>
      </w:r>
      <w:r w:rsidRPr="00800584">
        <w:rPr>
          <w:rFonts w:ascii="Times New Roman" w:hAnsi="Times New Roman" w:cs="Times New Roman"/>
          <w:bCs/>
          <w:sz w:val="18"/>
          <w:szCs w:val="18"/>
        </w:rPr>
        <w:t xml:space="preserve"> be considered</w:t>
      </w:r>
      <w:r w:rsidR="00536957" w:rsidRPr="00800584">
        <w:rPr>
          <w:rFonts w:ascii="Times New Roman" w:hAnsi="Times New Roman" w:cs="Times New Roman"/>
          <w:bCs/>
          <w:sz w:val="18"/>
          <w:szCs w:val="18"/>
        </w:rPr>
        <w:t xml:space="preserve"> for stall space</w:t>
      </w:r>
      <w:r w:rsidR="00162B30" w:rsidRPr="00800584">
        <w:rPr>
          <w:rFonts w:ascii="Times New Roman" w:hAnsi="Times New Roman" w:cs="Times New Roman"/>
          <w:bCs/>
          <w:sz w:val="18"/>
          <w:szCs w:val="18"/>
        </w:rPr>
        <w:t xml:space="preserve"> at the discretion of the Racing Secretary.</w:t>
      </w:r>
    </w:p>
    <w:p w14:paraId="17EE9979"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 xml:space="preserve">The benchmark for performance is to maintain </w:t>
      </w:r>
      <w:r w:rsidR="00C82BBE">
        <w:rPr>
          <w:rFonts w:ascii="Times New Roman" w:hAnsi="Times New Roman" w:cs="Times New Roman"/>
          <w:bCs/>
          <w:sz w:val="18"/>
          <w:szCs w:val="18"/>
        </w:rPr>
        <w:t>one (</w:t>
      </w:r>
      <w:r w:rsidRPr="00350B17">
        <w:rPr>
          <w:rFonts w:ascii="Times New Roman" w:hAnsi="Times New Roman" w:cs="Times New Roman"/>
          <w:bCs/>
          <w:sz w:val="18"/>
          <w:szCs w:val="18"/>
        </w:rPr>
        <w:t>1</w:t>
      </w:r>
      <w:r w:rsidR="00C82BBE">
        <w:rPr>
          <w:rFonts w:ascii="Times New Roman" w:hAnsi="Times New Roman" w:cs="Times New Roman"/>
          <w:bCs/>
          <w:sz w:val="18"/>
          <w:szCs w:val="18"/>
        </w:rPr>
        <w:t>)</w:t>
      </w:r>
      <w:r w:rsidRPr="00350B17">
        <w:rPr>
          <w:rFonts w:ascii="Times New Roman" w:hAnsi="Times New Roman" w:cs="Times New Roman"/>
          <w:bCs/>
          <w:sz w:val="18"/>
          <w:szCs w:val="18"/>
        </w:rPr>
        <w:t xml:space="preserve"> start</w:t>
      </w:r>
      <w:r w:rsidR="00C82BBE">
        <w:rPr>
          <w:rFonts w:ascii="Times New Roman" w:hAnsi="Times New Roman" w:cs="Times New Roman"/>
          <w:bCs/>
          <w:sz w:val="18"/>
          <w:szCs w:val="18"/>
        </w:rPr>
        <w:t>-</w:t>
      </w:r>
      <w:r w:rsidRPr="00350B17">
        <w:rPr>
          <w:rFonts w:ascii="Times New Roman" w:hAnsi="Times New Roman" w:cs="Times New Roman"/>
          <w:bCs/>
          <w:sz w:val="18"/>
          <w:szCs w:val="18"/>
        </w:rPr>
        <w:t>per</w:t>
      </w:r>
      <w:r w:rsidR="00C82BBE">
        <w:rPr>
          <w:rFonts w:ascii="Times New Roman" w:hAnsi="Times New Roman" w:cs="Times New Roman"/>
          <w:bCs/>
          <w:sz w:val="18"/>
          <w:szCs w:val="18"/>
        </w:rPr>
        <w:t>-</w:t>
      </w:r>
      <w:r w:rsidRPr="00350B17">
        <w:rPr>
          <w:rFonts w:ascii="Times New Roman" w:hAnsi="Times New Roman" w:cs="Times New Roman"/>
          <w:bCs/>
          <w:sz w:val="18"/>
          <w:szCs w:val="18"/>
        </w:rPr>
        <w:t>stall per month to keep allotted number of stalls.</w:t>
      </w:r>
      <w:r w:rsidR="00C82BBE">
        <w:rPr>
          <w:rFonts w:ascii="Times New Roman" w:hAnsi="Times New Roman" w:cs="Times New Roman"/>
          <w:bCs/>
          <w:sz w:val="18"/>
          <w:szCs w:val="18"/>
        </w:rPr>
        <w:t xml:space="preserve"> This will be strictly enforced.</w:t>
      </w:r>
    </w:p>
    <w:p w14:paraId="24FD01AD"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You must be in good financial standing with Racing Office and all backside vendors to be considered for stalls.</w:t>
      </w:r>
    </w:p>
    <w:p w14:paraId="4BAAF821" w14:textId="50C57FA9" w:rsidR="00A1592D" w:rsidRPr="00162B30" w:rsidRDefault="0087797B" w:rsidP="00885D77">
      <w:pPr>
        <w:numPr>
          <w:ilvl w:val="0"/>
          <w:numId w:val="10"/>
        </w:numPr>
        <w:spacing w:line="276" w:lineRule="auto"/>
        <w:rPr>
          <w:rFonts w:ascii="Times New Roman" w:hAnsi="Times New Roman" w:cs="Times New Roman"/>
          <w:bCs/>
          <w:sz w:val="18"/>
          <w:szCs w:val="18"/>
        </w:rPr>
      </w:pPr>
      <w:r w:rsidRPr="00162B30">
        <w:rPr>
          <w:rFonts w:ascii="Times New Roman" w:hAnsi="Times New Roman" w:cs="Times New Roman"/>
          <w:bCs/>
          <w:sz w:val="18"/>
          <w:szCs w:val="18"/>
        </w:rPr>
        <w:t xml:space="preserve">All horses </w:t>
      </w:r>
      <w:r w:rsidR="007248F3" w:rsidRPr="00162B30">
        <w:rPr>
          <w:rFonts w:ascii="Times New Roman" w:hAnsi="Times New Roman" w:cs="Times New Roman"/>
          <w:bCs/>
          <w:sz w:val="18"/>
          <w:szCs w:val="18"/>
        </w:rPr>
        <w:t xml:space="preserve">(including ponies) </w:t>
      </w:r>
      <w:r w:rsidRPr="00162B30">
        <w:rPr>
          <w:rFonts w:ascii="Times New Roman" w:hAnsi="Times New Roman" w:cs="Times New Roman"/>
          <w:bCs/>
          <w:sz w:val="18"/>
          <w:szCs w:val="18"/>
        </w:rPr>
        <w:t xml:space="preserve">must have a negative Coggins test certificate </w:t>
      </w:r>
      <w:r w:rsidR="006B4A5A" w:rsidRPr="00162B30">
        <w:rPr>
          <w:rFonts w:ascii="Times New Roman" w:hAnsi="Times New Roman" w:cs="Times New Roman"/>
          <w:bCs/>
          <w:sz w:val="18"/>
          <w:szCs w:val="18"/>
        </w:rPr>
        <w:t>dated within the past (12) months</w:t>
      </w:r>
      <w:r w:rsidR="007248F3" w:rsidRPr="00162B30">
        <w:rPr>
          <w:rFonts w:ascii="Times New Roman" w:hAnsi="Times New Roman" w:cs="Times New Roman"/>
          <w:bCs/>
          <w:sz w:val="18"/>
          <w:szCs w:val="18"/>
        </w:rPr>
        <w:t xml:space="preserve">, </w:t>
      </w:r>
      <w:r w:rsidRPr="00162B30">
        <w:rPr>
          <w:rFonts w:ascii="Times New Roman" w:hAnsi="Times New Roman" w:cs="Times New Roman"/>
          <w:bCs/>
          <w:sz w:val="18"/>
          <w:szCs w:val="18"/>
        </w:rPr>
        <w:t xml:space="preserve">Health </w:t>
      </w:r>
      <w:r w:rsidR="007248F3" w:rsidRPr="00162B30">
        <w:rPr>
          <w:rFonts w:ascii="Times New Roman" w:hAnsi="Times New Roman" w:cs="Times New Roman"/>
          <w:bCs/>
          <w:sz w:val="18"/>
          <w:szCs w:val="18"/>
        </w:rPr>
        <w:t>C</w:t>
      </w:r>
      <w:r w:rsidRPr="00162B30">
        <w:rPr>
          <w:rFonts w:ascii="Times New Roman" w:hAnsi="Times New Roman" w:cs="Times New Roman"/>
          <w:bCs/>
          <w:sz w:val="18"/>
          <w:szCs w:val="18"/>
        </w:rPr>
        <w:t xml:space="preserve">ertificates </w:t>
      </w:r>
      <w:r w:rsidR="007248F3" w:rsidRPr="00162B30">
        <w:rPr>
          <w:rFonts w:ascii="Times New Roman" w:hAnsi="Times New Roman" w:cs="Times New Roman"/>
          <w:bCs/>
          <w:sz w:val="18"/>
          <w:szCs w:val="18"/>
        </w:rPr>
        <w:t xml:space="preserve">dated within the past (5) days, </w:t>
      </w:r>
      <w:r w:rsidR="007A3D30" w:rsidRPr="00162B30">
        <w:rPr>
          <w:rFonts w:ascii="Times New Roman" w:hAnsi="Times New Roman" w:cs="Times New Roman"/>
          <w:bCs/>
          <w:sz w:val="18"/>
          <w:szCs w:val="18"/>
        </w:rPr>
        <w:t>proof of an influenza and equine herpes vaccination within the last 10 to 180 days, and proof of Eastern Equine Encephalitis, Western Equine Encephalitis, West Nile Virus, Rabies, and Tetanus vaccination within the previous (12) months.</w:t>
      </w:r>
    </w:p>
    <w:p w14:paraId="307E4D1B" w14:textId="0BB7EF70"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 xml:space="preserve">Proof of Workers' Compensation </w:t>
      </w:r>
      <w:r w:rsidR="00F5347A">
        <w:rPr>
          <w:rFonts w:ascii="Times New Roman" w:hAnsi="Times New Roman" w:cs="Times New Roman"/>
          <w:bCs/>
          <w:sz w:val="18"/>
          <w:szCs w:val="18"/>
        </w:rPr>
        <w:t xml:space="preserve">and other required </w:t>
      </w:r>
      <w:r w:rsidRPr="00350B17">
        <w:rPr>
          <w:rFonts w:ascii="Times New Roman" w:hAnsi="Times New Roman" w:cs="Times New Roman"/>
          <w:bCs/>
          <w:sz w:val="18"/>
          <w:szCs w:val="18"/>
        </w:rPr>
        <w:t>insurance must accompany the submission of this Application.</w:t>
      </w:r>
    </w:p>
    <w:p w14:paraId="7860E22B"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No trainer shall ship-in until verification of stall assignments have been issued. Only horses with assigned stall space will be allowed to enter stable area. No substitution of horses is allowed without prior notice to Racing Office.</w:t>
      </w:r>
    </w:p>
    <w:p w14:paraId="37D171E6" w14:textId="77777777" w:rsidR="00A1592D" w:rsidRPr="00350B17"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Stall space is provided strictly for the race meeting identified on the face of this Stall Application.</w:t>
      </w:r>
    </w:p>
    <w:p w14:paraId="790B5C25" w14:textId="77777777" w:rsidR="0087797B" w:rsidRDefault="0087797B" w:rsidP="00885D77">
      <w:pPr>
        <w:numPr>
          <w:ilvl w:val="0"/>
          <w:numId w:val="10"/>
        </w:numPr>
        <w:spacing w:line="276" w:lineRule="auto"/>
        <w:rPr>
          <w:rFonts w:ascii="Times New Roman" w:hAnsi="Times New Roman" w:cs="Times New Roman"/>
          <w:bCs/>
          <w:sz w:val="18"/>
          <w:szCs w:val="18"/>
        </w:rPr>
      </w:pPr>
      <w:r w:rsidRPr="00350B17">
        <w:rPr>
          <w:rFonts w:ascii="Times New Roman" w:hAnsi="Times New Roman" w:cs="Times New Roman"/>
          <w:bCs/>
          <w:sz w:val="18"/>
          <w:szCs w:val="18"/>
        </w:rPr>
        <w:t>No stalls are to be used as feed rooms without permission from the Stall Superintendent.</w:t>
      </w:r>
    </w:p>
    <w:p w14:paraId="43DADE3E" w14:textId="339F049B" w:rsidR="004D47E5" w:rsidRDefault="004D47E5" w:rsidP="00885D77">
      <w:pPr>
        <w:numPr>
          <w:ilvl w:val="0"/>
          <w:numId w:val="10"/>
        </w:numPr>
        <w:spacing w:line="276" w:lineRule="auto"/>
        <w:rPr>
          <w:rFonts w:ascii="Times New Roman" w:hAnsi="Times New Roman" w:cs="Times New Roman"/>
          <w:bCs/>
          <w:sz w:val="18"/>
          <w:szCs w:val="18"/>
        </w:rPr>
      </w:pPr>
      <w:r>
        <w:rPr>
          <w:rFonts w:ascii="Times New Roman" w:hAnsi="Times New Roman" w:cs="Times New Roman"/>
          <w:bCs/>
          <w:sz w:val="18"/>
          <w:szCs w:val="18"/>
        </w:rPr>
        <w:t>No foals of 20</w:t>
      </w:r>
      <w:r w:rsidR="00341FFA">
        <w:rPr>
          <w:rFonts w:ascii="Times New Roman" w:hAnsi="Times New Roman" w:cs="Times New Roman"/>
          <w:bCs/>
          <w:sz w:val="18"/>
          <w:szCs w:val="18"/>
        </w:rPr>
        <w:t>2</w:t>
      </w:r>
      <w:r w:rsidR="00536957">
        <w:rPr>
          <w:rFonts w:ascii="Times New Roman" w:hAnsi="Times New Roman" w:cs="Times New Roman"/>
          <w:bCs/>
          <w:sz w:val="18"/>
          <w:szCs w:val="18"/>
        </w:rPr>
        <w:t>3</w:t>
      </w:r>
      <w:r>
        <w:rPr>
          <w:rFonts w:ascii="Times New Roman" w:hAnsi="Times New Roman" w:cs="Times New Roman"/>
          <w:bCs/>
          <w:sz w:val="18"/>
          <w:szCs w:val="18"/>
        </w:rPr>
        <w:t xml:space="preserve"> may be stabled on Thistledown’s premises.</w:t>
      </w:r>
    </w:p>
    <w:p w14:paraId="1EE8B011" w14:textId="7CAC16B2" w:rsidR="0081730C" w:rsidRPr="00350B17" w:rsidRDefault="0081730C" w:rsidP="00885D77">
      <w:pPr>
        <w:numPr>
          <w:ilvl w:val="0"/>
          <w:numId w:val="10"/>
        </w:numPr>
        <w:spacing w:line="276" w:lineRule="auto"/>
        <w:rPr>
          <w:rFonts w:ascii="Times New Roman" w:hAnsi="Times New Roman" w:cs="Times New Roman"/>
          <w:bCs/>
          <w:sz w:val="18"/>
          <w:szCs w:val="18"/>
        </w:rPr>
      </w:pPr>
      <w:r w:rsidRPr="00162B30">
        <w:rPr>
          <w:rFonts w:ascii="Times New Roman" w:hAnsi="Times New Roman" w:cs="Times New Roman"/>
          <w:bCs/>
          <w:sz w:val="18"/>
          <w:szCs w:val="18"/>
        </w:rPr>
        <w:t xml:space="preserve">No dogs allowed in restricted areas which include, but are not limited to, </w:t>
      </w:r>
      <w:r w:rsidR="007A3D30" w:rsidRPr="00162B30">
        <w:rPr>
          <w:rFonts w:ascii="Times New Roman" w:hAnsi="Times New Roman" w:cs="Times New Roman"/>
          <w:bCs/>
          <w:sz w:val="18"/>
          <w:szCs w:val="18"/>
        </w:rPr>
        <w:t>B</w:t>
      </w:r>
      <w:r w:rsidRPr="00162B30">
        <w:rPr>
          <w:rFonts w:ascii="Times New Roman" w:hAnsi="Times New Roman" w:cs="Times New Roman"/>
          <w:bCs/>
          <w:sz w:val="18"/>
          <w:szCs w:val="18"/>
        </w:rPr>
        <w:t xml:space="preserve">arn </w:t>
      </w:r>
      <w:r w:rsidR="007A3D30" w:rsidRPr="00162B30">
        <w:rPr>
          <w:rFonts w:ascii="Times New Roman" w:hAnsi="Times New Roman" w:cs="Times New Roman"/>
          <w:bCs/>
          <w:sz w:val="18"/>
          <w:szCs w:val="18"/>
        </w:rPr>
        <w:t>A</w:t>
      </w:r>
      <w:r w:rsidRPr="00162B30">
        <w:rPr>
          <w:rFonts w:ascii="Times New Roman" w:hAnsi="Times New Roman" w:cs="Times New Roman"/>
          <w:bCs/>
          <w:sz w:val="18"/>
          <w:szCs w:val="18"/>
        </w:rPr>
        <w:t xml:space="preserve">rea, </w:t>
      </w:r>
      <w:r w:rsidR="007A3D30" w:rsidRPr="00162B30">
        <w:rPr>
          <w:rFonts w:ascii="Times New Roman" w:hAnsi="Times New Roman" w:cs="Times New Roman"/>
          <w:bCs/>
          <w:sz w:val="18"/>
          <w:szCs w:val="18"/>
        </w:rPr>
        <w:t>I</w:t>
      </w:r>
      <w:r w:rsidRPr="00162B30">
        <w:rPr>
          <w:rFonts w:ascii="Times New Roman" w:hAnsi="Times New Roman" w:cs="Times New Roman"/>
          <w:bCs/>
          <w:sz w:val="18"/>
          <w:szCs w:val="18"/>
        </w:rPr>
        <w:t xml:space="preserve">ndoor &amp; </w:t>
      </w:r>
      <w:r w:rsidR="007A3D30" w:rsidRPr="00162B30">
        <w:rPr>
          <w:rFonts w:ascii="Times New Roman" w:hAnsi="Times New Roman" w:cs="Times New Roman"/>
          <w:bCs/>
          <w:sz w:val="18"/>
          <w:szCs w:val="18"/>
        </w:rPr>
        <w:t>O</w:t>
      </w:r>
      <w:r w:rsidRPr="00162B30">
        <w:rPr>
          <w:rFonts w:ascii="Times New Roman" w:hAnsi="Times New Roman" w:cs="Times New Roman"/>
          <w:bCs/>
          <w:sz w:val="18"/>
          <w:szCs w:val="18"/>
        </w:rPr>
        <w:t xml:space="preserve">utdoor </w:t>
      </w:r>
      <w:r w:rsidR="007A3D30" w:rsidRPr="00162B30">
        <w:rPr>
          <w:rFonts w:ascii="Times New Roman" w:hAnsi="Times New Roman" w:cs="Times New Roman"/>
          <w:bCs/>
          <w:sz w:val="18"/>
          <w:szCs w:val="18"/>
        </w:rPr>
        <w:t>P</w:t>
      </w:r>
      <w:r w:rsidRPr="00162B30">
        <w:rPr>
          <w:rFonts w:ascii="Times New Roman" w:hAnsi="Times New Roman" w:cs="Times New Roman"/>
          <w:bCs/>
          <w:sz w:val="18"/>
          <w:szCs w:val="18"/>
        </w:rPr>
        <w:t xml:space="preserve">addock </w:t>
      </w:r>
      <w:r w:rsidR="007A3D30" w:rsidRPr="00162B30">
        <w:rPr>
          <w:rFonts w:ascii="Times New Roman" w:hAnsi="Times New Roman" w:cs="Times New Roman"/>
          <w:bCs/>
          <w:sz w:val="18"/>
          <w:szCs w:val="18"/>
        </w:rPr>
        <w:t>A</w:t>
      </w:r>
      <w:r w:rsidRPr="00162B30">
        <w:rPr>
          <w:rFonts w:ascii="Times New Roman" w:hAnsi="Times New Roman" w:cs="Times New Roman"/>
          <w:bCs/>
          <w:sz w:val="18"/>
          <w:szCs w:val="18"/>
        </w:rPr>
        <w:t xml:space="preserve">reas, and </w:t>
      </w:r>
      <w:r w:rsidR="007A3D30" w:rsidRPr="00162B30">
        <w:rPr>
          <w:rFonts w:ascii="Times New Roman" w:hAnsi="Times New Roman" w:cs="Times New Roman"/>
          <w:bCs/>
          <w:sz w:val="18"/>
          <w:szCs w:val="18"/>
        </w:rPr>
        <w:t>W</w:t>
      </w:r>
      <w:r w:rsidRPr="00162B30">
        <w:rPr>
          <w:rFonts w:ascii="Times New Roman" w:hAnsi="Times New Roman" w:cs="Times New Roman"/>
          <w:bCs/>
          <w:sz w:val="18"/>
          <w:szCs w:val="18"/>
        </w:rPr>
        <w:t xml:space="preserve">inners’ </w:t>
      </w:r>
      <w:r w:rsidR="007A3D30" w:rsidRPr="00162B30">
        <w:rPr>
          <w:rFonts w:ascii="Times New Roman" w:hAnsi="Times New Roman" w:cs="Times New Roman"/>
          <w:bCs/>
          <w:sz w:val="18"/>
          <w:szCs w:val="18"/>
        </w:rPr>
        <w:t>C</w:t>
      </w:r>
      <w:r w:rsidRPr="00162B30">
        <w:rPr>
          <w:rFonts w:ascii="Times New Roman" w:hAnsi="Times New Roman" w:cs="Times New Roman"/>
          <w:bCs/>
          <w:sz w:val="18"/>
          <w:szCs w:val="18"/>
        </w:rPr>
        <w:t>ircle.</w:t>
      </w:r>
      <w:r>
        <w:rPr>
          <w:rFonts w:ascii="Times New Roman" w:hAnsi="Times New Roman" w:cs="Times New Roman"/>
          <w:bCs/>
          <w:sz w:val="18"/>
          <w:szCs w:val="18"/>
        </w:rPr>
        <w:t xml:space="preserve"> </w:t>
      </w:r>
    </w:p>
    <w:p w14:paraId="3E8CD275" w14:textId="77777777" w:rsidR="008C6F48" w:rsidRPr="008C6F48" w:rsidRDefault="008C6F48">
      <w:pPr>
        <w:ind w:left="360"/>
        <w:rPr>
          <w:rFonts w:ascii="Times New Roman" w:hAnsi="Times New Roman" w:cs="Times New Roman"/>
          <w:b/>
          <w:bCs/>
          <w:sz w:val="16"/>
          <w:szCs w:val="16"/>
        </w:rPr>
      </w:pPr>
    </w:p>
    <w:p w14:paraId="789F3360" w14:textId="46221514" w:rsidR="00E22DC2" w:rsidRDefault="00B23797" w:rsidP="002222CD">
      <w:pPr>
        <w:jc w:val="both"/>
        <w:rPr>
          <w:rFonts w:ascii="Times New Roman" w:hAnsi="Times New Roman" w:cs="Times New Roman"/>
          <w:b/>
          <w:bCs/>
          <w:sz w:val="18"/>
          <w:szCs w:val="18"/>
        </w:rPr>
      </w:pPr>
      <w:r w:rsidRPr="00595631">
        <w:rPr>
          <w:rFonts w:ascii="Times New Roman" w:hAnsi="Times New Roman" w:cs="Times New Roman"/>
          <w:b/>
          <w:bCs/>
          <w:sz w:val="18"/>
          <w:szCs w:val="18"/>
          <w:u w:val="single"/>
        </w:rPr>
        <w:t>ATTENTION HORSEMAN</w:t>
      </w:r>
      <w:r>
        <w:rPr>
          <w:rFonts w:ascii="Times New Roman" w:hAnsi="Times New Roman" w:cs="Times New Roman"/>
          <w:b/>
          <w:bCs/>
          <w:sz w:val="18"/>
          <w:szCs w:val="18"/>
        </w:rPr>
        <w:t>:</w:t>
      </w:r>
      <w:r w:rsidR="00A25F89">
        <w:rPr>
          <w:rFonts w:ascii="Times New Roman" w:hAnsi="Times New Roman" w:cs="Times New Roman"/>
          <w:b/>
          <w:bCs/>
          <w:sz w:val="18"/>
          <w:szCs w:val="18"/>
        </w:rPr>
        <w:t xml:space="preserve"> </w:t>
      </w:r>
      <w:r w:rsidR="00E22DC2">
        <w:rPr>
          <w:rFonts w:ascii="Times New Roman" w:hAnsi="Times New Roman" w:cs="Times New Roman"/>
          <w:b/>
          <w:bCs/>
          <w:sz w:val="18"/>
          <w:szCs w:val="18"/>
        </w:rPr>
        <w:t xml:space="preserve"> </w:t>
      </w:r>
      <w:r w:rsidR="00A25F89">
        <w:rPr>
          <w:rFonts w:ascii="Times New Roman" w:hAnsi="Times New Roman" w:cs="Times New Roman"/>
          <w:b/>
          <w:bCs/>
          <w:sz w:val="18"/>
          <w:szCs w:val="18"/>
        </w:rPr>
        <w:t xml:space="preserve">THIS APPLICATION MUST BE </w:t>
      </w:r>
      <w:r w:rsidR="00595631">
        <w:rPr>
          <w:rFonts w:ascii="Times New Roman" w:hAnsi="Times New Roman" w:cs="Times New Roman"/>
          <w:b/>
          <w:bCs/>
          <w:sz w:val="18"/>
          <w:szCs w:val="18"/>
        </w:rPr>
        <w:t xml:space="preserve">COMPLETELY </w:t>
      </w:r>
      <w:r w:rsidR="00A25F89">
        <w:rPr>
          <w:rFonts w:ascii="Times New Roman" w:hAnsi="Times New Roman" w:cs="Times New Roman"/>
          <w:b/>
          <w:bCs/>
          <w:sz w:val="18"/>
          <w:szCs w:val="18"/>
        </w:rPr>
        <w:t>FILLED OUT AND SIGNED OR IT WILL BE RETURNED.</w:t>
      </w:r>
    </w:p>
    <w:p w14:paraId="158C4F3A" w14:textId="1B0CD59F" w:rsidR="00595631" w:rsidRDefault="00A25F89" w:rsidP="002222CD">
      <w:pPr>
        <w:jc w:val="both"/>
        <w:rPr>
          <w:rFonts w:ascii="Times New Roman" w:hAnsi="Times New Roman" w:cs="Times New Roman"/>
          <w:b/>
          <w:bCs/>
          <w:sz w:val="18"/>
          <w:szCs w:val="18"/>
        </w:rPr>
      </w:pPr>
      <w:r>
        <w:rPr>
          <w:rFonts w:ascii="Times New Roman" w:hAnsi="Times New Roman" w:cs="Times New Roman"/>
          <w:b/>
          <w:bCs/>
          <w:sz w:val="18"/>
          <w:szCs w:val="18"/>
        </w:rPr>
        <w:t xml:space="preserve">BY SIGNING, APPLICANT HEREBY AGREES </w:t>
      </w:r>
      <w:r w:rsidR="00E22DC2">
        <w:rPr>
          <w:rFonts w:ascii="Times New Roman" w:hAnsi="Times New Roman" w:cs="Times New Roman"/>
          <w:b/>
          <w:bCs/>
          <w:sz w:val="18"/>
          <w:szCs w:val="18"/>
        </w:rPr>
        <w:t>ON BEHALF OF APPLICANT AND APPLICANT’S EMPLOYEES, AGENTS, INVITEES, JOCKEYS, AND/OR MEMBERS OF THE RESPECTIVE FAMILY, PROPERTY</w:t>
      </w:r>
      <w:r w:rsidR="00266F03">
        <w:rPr>
          <w:rFonts w:ascii="Times New Roman" w:hAnsi="Times New Roman" w:cs="Times New Roman"/>
          <w:b/>
          <w:bCs/>
          <w:sz w:val="18"/>
          <w:szCs w:val="18"/>
        </w:rPr>
        <w:t>,</w:t>
      </w:r>
      <w:r w:rsidR="00E22DC2">
        <w:rPr>
          <w:rFonts w:ascii="Times New Roman" w:hAnsi="Times New Roman" w:cs="Times New Roman"/>
          <w:b/>
          <w:bCs/>
          <w:sz w:val="18"/>
          <w:szCs w:val="18"/>
        </w:rPr>
        <w:t xml:space="preserve"> AND/OR ANIMALS OF EACH OF THEM</w:t>
      </w:r>
      <w:r w:rsidR="00595631">
        <w:rPr>
          <w:rFonts w:ascii="Times New Roman" w:hAnsi="Times New Roman" w:cs="Times New Roman"/>
          <w:b/>
          <w:bCs/>
          <w:sz w:val="18"/>
          <w:szCs w:val="18"/>
        </w:rPr>
        <w:t xml:space="preserve"> </w:t>
      </w:r>
      <w:r w:rsidR="00E22DC2">
        <w:rPr>
          <w:rFonts w:ascii="Times New Roman" w:hAnsi="Times New Roman" w:cs="Times New Roman"/>
          <w:b/>
          <w:bCs/>
          <w:sz w:val="18"/>
          <w:szCs w:val="18"/>
        </w:rPr>
        <w:t xml:space="preserve">(COLLECTIVELY WITH APPLICANT, THE “APPLICANT PARTIES”) </w:t>
      </w:r>
      <w:r>
        <w:rPr>
          <w:rFonts w:ascii="Times New Roman" w:hAnsi="Times New Roman" w:cs="Times New Roman"/>
          <w:b/>
          <w:bCs/>
          <w:sz w:val="18"/>
          <w:szCs w:val="18"/>
        </w:rPr>
        <w:t xml:space="preserve">TO ABIDE BY ALL TERMS AND CONDITIONS CONTAINED HEREIN.  </w:t>
      </w:r>
    </w:p>
    <w:p w14:paraId="17DEAD51" w14:textId="311BE0D0" w:rsidR="00A25F89" w:rsidRDefault="00A25F89" w:rsidP="00595631">
      <w:pPr>
        <w:spacing w:after="60"/>
        <w:jc w:val="both"/>
        <w:rPr>
          <w:rFonts w:ascii="Times New Roman" w:hAnsi="Times New Roman" w:cs="Times New Roman"/>
          <w:b/>
          <w:bCs/>
          <w:sz w:val="18"/>
          <w:szCs w:val="18"/>
        </w:rPr>
      </w:pPr>
      <w:r>
        <w:rPr>
          <w:rFonts w:ascii="Times New Roman" w:hAnsi="Times New Roman" w:cs="Times New Roman"/>
          <w:b/>
          <w:bCs/>
          <w:sz w:val="18"/>
          <w:szCs w:val="18"/>
        </w:rPr>
        <w:t xml:space="preserve"> </w:t>
      </w:r>
    </w:p>
    <w:p w14:paraId="54ABCB79" w14:textId="2A951E34" w:rsidR="00B23797" w:rsidRDefault="00B23797">
      <w:pPr>
        <w:ind w:left="2520" w:firstLine="360"/>
        <w:rPr>
          <w:rFonts w:ascii="Times New Roman" w:hAnsi="Times New Roman" w:cs="Times New Roman"/>
          <w:sz w:val="18"/>
          <w:szCs w:val="18"/>
        </w:rPr>
      </w:pPr>
      <w:r>
        <w:rPr>
          <w:rFonts w:ascii="Times New Roman" w:hAnsi="Times New Roman" w:cs="Times New Roman"/>
          <w:b/>
          <w:bCs/>
          <w:sz w:val="18"/>
          <w:szCs w:val="18"/>
        </w:rPr>
        <w:t>MAIL TO</w:t>
      </w:r>
      <w:r>
        <w:rPr>
          <w:rFonts w:ascii="Times New Roman" w:hAnsi="Times New Roman" w:cs="Times New Roman"/>
          <w:sz w:val="18"/>
          <w:szCs w:val="18"/>
        </w:rPr>
        <w:t xml:space="preserve">: </w:t>
      </w:r>
      <w:r w:rsidR="00804B0B">
        <w:rPr>
          <w:rFonts w:ascii="Times New Roman" w:hAnsi="Times New Roman" w:cs="Times New Roman"/>
          <w:sz w:val="18"/>
          <w:szCs w:val="18"/>
        </w:rPr>
        <w:t xml:space="preserve">Thistledown </w:t>
      </w:r>
      <w:r>
        <w:rPr>
          <w:rFonts w:ascii="Times New Roman" w:hAnsi="Times New Roman" w:cs="Times New Roman"/>
          <w:sz w:val="18"/>
          <w:szCs w:val="18"/>
        </w:rPr>
        <w:t xml:space="preserve">Racing Office </w:t>
      </w:r>
      <w:r>
        <w:rPr>
          <w:rFonts w:ascii="Times New Roman" w:hAnsi="Times New Roman" w:cs="Times New Roman"/>
          <w:sz w:val="18"/>
          <w:szCs w:val="18"/>
        </w:rPr>
        <w:tab/>
        <w:t>Cleveland Area Dial:</w:t>
      </w:r>
    </w:p>
    <w:p w14:paraId="5DA9D2FF" w14:textId="33FD5980" w:rsidR="0088532D" w:rsidRDefault="00B23797" w:rsidP="00CD6960">
      <w:pPr>
        <w:ind w:left="3600"/>
        <w:rPr>
          <w:rFonts w:ascii="Times New Roman" w:hAnsi="Times New Roman" w:cs="Times New Roman"/>
          <w:sz w:val="18"/>
          <w:szCs w:val="18"/>
        </w:rPr>
      </w:pPr>
      <w:r>
        <w:rPr>
          <w:rFonts w:ascii="Times New Roman" w:hAnsi="Times New Roman" w:cs="Times New Roman"/>
          <w:sz w:val="18"/>
          <w:szCs w:val="18"/>
        </w:rPr>
        <w:t xml:space="preserve">   </w:t>
      </w:r>
      <w:r w:rsidR="00CD6960">
        <w:rPr>
          <w:rFonts w:ascii="Times New Roman" w:hAnsi="Times New Roman" w:cs="Times New Roman"/>
          <w:sz w:val="18"/>
          <w:szCs w:val="18"/>
        </w:rPr>
        <w:t xml:space="preserve"> </w:t>
      </w:r>
      <w:r>
        <w:rPr>
          <w:rFonts w:ascii="Times New Roman" w:hAnsi="Times New Roman" w:cs="Times New Roman"/>
          <w:sz w:val="18"/>
          <w:szCs w:val="18"/>
        </w:rPr>
        <w:t>21501 Emery Road</w:t>
      </w:r>
      <w:r>
        <w:rPr>
          <w:rFonts w:ascii="Times New Roman" w:hAnsi="Times New Roman" w:cs="Times New Roman"/>
          <w:sz w:val="18"/>
          <w:szCs w:val="18"/>
        </w:rPr>
        <w:tab/>
        <w:t xml:space="preserve"> </w:t>
      </w:r>
      <w:r>
        <w:rPr>
          <w:rFonts w:ascii="Times New Roman" w:hAnsi="Times New Roman" w:cs="Times New Roman"/>
          <w:sz w:val="18"/>
          <w:szCs w:val="18"/>
        </w:rPr>
        <w:tab/>
        <w:t xml:space="preserve">Office: </w:t>
      </w:r>
      <w:r w:rsidRPr="00162B30">
        <w:rPr>
          <w:rFonts w:ascii="Times New Roman" w:hAnsi="Times New Roman" w:cs="Times New Roman"/>
          <w:sz w:val="18"/>
          <w:szCs w:val="18"/>
        </w:rPr>
        <w:t xml:space="preserve">(216) </w:t>
      </w:r>
      <w:r w:rsidR="007A3D30" w:rsidRPr="00162B30">
        <w:rPr>
          <w:rFonts w:ascii="Times New Roman" w:hAnsi="Times New Roman" w:cs="Times New Roman"/>
          <w:sz w:val="18"/>
          <w:szCs w:val="18"/>
        </w:rPr>
        <w:t>438</w:t>
      </w:r>
      <w:r w:rsidRPr="00162B30">
        <w:rPr>
          <w:rFonts w:ascii="Times New Roman" w:hAnsi="Times New Roman" w:cs="Times New Roman"/>
          <w:sz w:val="18"/>
          <w:szCs w:val="18"/>
        </w:rPr>
        <w:t>-</w:t>
      </w:r>
      <w:r w:rsidR="007A3D30" w:rsidRPr="00162B30">
        <w:rPr>
          <w:rFonts w:ascii="Times New Roman" w:hAnsi="Times New Roman" w:cs="Times New Roman"/>
          <w:sz w:val="18"/>
          <w:szCs w:val="18"/>
        </w:rPr>
        <w:t>6840</w:t>
      </w:r>
      <w:r>
        <w:rPr>
          <w:rFonts w:ascii="Times New Roman" w:hAnsi="Times New Roman" w:cs="Times New Roman"/>
          <w:sz w:val="18"/>
          <w:szCs w:val="18"/>
        </w:rPr>
        <w:br/>
        <w:t xml:space="preserve">   </w:t>
      </w:r>
      <w:r w:rsidR="00CD6960">
        <w:rPr>
          <w:rFonts w:ascii="Times New Roman" w:hAnsi="Times New Roman" w:cs="Times New Roman"/>
          <w:sz w:val="18"/>
          <w:szCs w:val="18"/>
        </w:rPr>
        <w:t xml:space="preserve"> </w:t>
      </w:r>
      <w:r>
        <w:rPr>
          <w:rFonts w:ascii="Times New Roman" w:hAnsi="Times New Roman" w:cs="Times New Roman"/>
          <w:sz w:val="18"/>
          <w:szCs w:val="18"/>
        </w:rPr>
        <w:t xml:space="preserve">Cleveland, Ohio 44128 </w:t>
      </w:r>
      <w:r>
        <w:rPr>
          <w:rFonts w:ascii="Times New Roman" w:hAnsi="Times New Roman" w:cs="Times New Roman"/>
          <w:sz w:val="18"/>
          <w:szCs w:val="18"/>
        </w:rPr>
        <w:tab/>
      </w:r>
      <w:r>
        <w:rPr>
          <w:rFonts w:ascii="Times New Roman" w:hAnsi="Times New Roman" w:cs="Times New Roman"/>
          <w:sz w:val="18"/>
          <w:szCs w:val="18"/>
        </w:rPr>
        <w:tab/>
        <w:t>Fax: (216) 662-3928</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p w14:paraId="3B31635E" w14:textId="4E4DEAE1" w:rsidR="00E164CC" w:rsidRDefault="00E164CC" w:rsidP="00E164CC">
      <w:pPr>
        <w:rPr>
          <w:rFonts w:ascii="Times New Roman" w:hAnsi="Times New Roman" w:cs="Times New Roman"/>
          <w:sz w:val="18"/>
          <w:szCs w:val="18"/>
        </w:rPr>
      </w:pPr>
    </w:p>
    <w:p w14:paraId="3FAAF010" w14:textId="77777777" w:rsidR="002222CD" w:rsidRDefault="002222CD" w:rsidP="002222CD">
      <w:pPr>
        <w:rPr>
          <w:rFonts w:ascii="Times New Roman" w:hAnsi="Times New Roman" w:cs="Times New Roman"/>
          <w:sz w:val="18"/>
          <w:szCs w:val="18"/>
        </w:rPr>
      </w:pPr>
      <w:r>
        <w:rPr>
          <w:rFonts w:ascii="Times New Roman" w:hAnsi="Times New Roman" w:cs="Times New Roman"/>
          <w:sz w:val="18"/>
          <w:szCs w:val="18"/>
        </w:rPr>
        <w:t>___________________________________________________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____________________________________</w:t>
      </w:r>
    </w:p>
    <w:p w14:paraId="2C0C6DBB" w14:textId="77777777" w:rsidR="00B23797" w:rsidRDefault="0088532D" w:rsidP="0088532D">
      <w:pPr>
        <w:ind w:left="720" w:firstLine="720"/>
        <w:rPr>
          <w:rFonts w:ascii="Times New Roman" w:hAnsi="Times New Roman" w:cs="Times New Roman"/>
          <w:sz w:val="18"/>
          <w:szCs w:val="18"/>
        </w:rPr>
      </w:pPr>
      <w:r>
        <w:rPr>
          <w:rFonts w:ascii="Times New Roman" w:hAnsi="Times New Roman" w:cs="Times New Roman"/>
          <w:sz w:val="18"/>
          <w:szCs w:val="18"/>
        </w:rPr>
        <w:t xml:space="preserve">    </w:t>
      </w:r>
      <w:r w:rsidR="00B23797" w:rsidRPr="00CF3F7F">
        <w:rPr>
          <w:rFonts w:ascii="Times New Roman" w:hAnsi="Times New Roman" w:cs="Times New Roman"/>
          <w:sz w:val="16"/>
          <w:szCs w:val="16"/>
        </w:rPr>
        <w:t>Signature</w:t>
      </w:r>
      <w:r w:rsidRPr="0088532D">
        <w:rPr>
          <w:rFonts w:ascii="Times New Roman" w:hAnsi="Times New Roman" w:cs="Times New Roman"/>
          <w:sz w:val="18"/>
          <w:szCs w:val="18"/>
        </w:rPr>
        <w:t xml:space="preserve">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CF3F7F">
        <w:rPr>
          <w:rFonts w:ascii="Times New Roman" w:hAnsi="Times New Roman" w:cs="Times New Roman"/>
          <w:sz w:val="18"/>
          <w:szCs w:val="18"/>
        </w:rPr>
        <w:t xml:space="preserve">                                                                               </w:t>
      </w:r>
      <w:r w:rsidR="00CF3F7F" w:rsidRPr="00CF3F7F">
        <w:rPr>
          <w:rFonts w:ascii="Times New Roman" w:hAnsi="Times New Roman" w:cs="Times New Roman"/>
          <w:sz w:val="16"/>
          <w:szCs w:val="16"/>
        </w:rPr>
        <w:t>Date</w:t>
      </w:r>
      <w:r w:rsidRPr="00CF3F7F">
        <w:rPr>
          <w:rFonts w:ascii="Times New Roman" w:hAnsi="Times New Roman" w:cs="Times New Roman"/>
          <w:sz w:val="16"/>
          <w:szCs w:val="16"/>
        </w:rPr>
        <w:t xml:space="preserve"> </w:t>
      </w:r>
    </w:p>
    <w:p w14:paraId="73DA7313" w14:textId="77777777" w:rsidR="00B23797" w:rsidRDefault="00B23797">
      <w:pPr>
        <w:ind w:left="360"/>
        <w:rPr>
          <w:rFonts w:ascii="Times New Roman" w:hAnsi="Times New Roman" w:cs="Times New Roman"/>
          <w:sz w:val="18"/>
          <w:szCs w:val="18"/>
        </w:rPr>
      </w:pPr>
    </w:p>
    <w:p w14:paraId="1E7D9F6F" w14:textId="77777777" w:rsidR="00B23797" w:rsidRDefault="00B23797" w:rsidP="00CF3F7F">
      <w:pPr>
        <w:rPr>
          <w:rFonts w:ascii="Times New Roman" w:hAnsi="Times New Roman" w:cs="Times New Roman"/>
          <w:sz w:val="18"/>
          <w:szCs w:val="18"/>
        </w:rPr>
      </w:pPr>
      <w:r>
        <w:rPr>
          <w:rFonts w:ascii="Times New Roman" w:hAnsi="Times New Roman" w:cs="Times New Roman"/>
          <w:sz w:val="18"/>
          <w:szCs w:val="18"/>
        </w:rPr>
        <w:t>______________________________________</w:t>
      </w:r>
      <w:r w:rsidR="00CF3F7F">
        <w:rPr>
          <w:rFonts w:ascii="Times New Roman" w:hAnsi="Times New Roman" w:cs="Times New Roman"/>
          <w:sz w:val="18"/>
          <w:szCs w:val="18"/>
        </w:rPr>
        <w:t>____________</w:t>
      </w:r>
      <w:r>
        <w:rPr>
          <w:rFonts w:ascii="Times New Roman" w:hAnsi="Times New Roman" w:cs="Times New Roman"/>
          <w:sz w:val="18"/>
          <w:szCs w:val="18"/>
        </w:rPr>
        <w:t>_</w:t>
      </w:r>
      <w:r w:rsidR="00CF3F7F">
        <w:rPr>
          <w:rFonts w:ascii="Times New Roman" w:hAnsi="Times New Roman" w:cs="Times New Roman"/>
          <w:sz w:val="18"/>
          <w:szCs w:val="18"/>
        </w:rPr>
        <w:tab/>
      </w:r>
      <w:r w:rsidR="00CF3F7F">
        <w:rPr>
          <w:rFonts w:ascii="Times New Roman" w:hAnsi="Times New Roman" w:cs="Times New Roman"/>
          <w:sz w:val="18"/>
          <w:szCs w:val="18"/>
        </w:rPr>
        <w:tab/>
      </w:r>
      <w:r w:rsidR="00CF3F7F">
        <w:rPr>
          <w:rFonts w:ascii="Times New Roman" w:hAnsi="Times New Roman" w:cs="Times New Roman"/>
          <w:sz w:val="18"/>
          <w:szCs w:val="18"/>
        </w:rPr>
        <w:tab/>
      </w:r>
      <w:r w:rsidR="00CF3F7F">
        <w:rPr>
          <w:rFonts w:ascii="Times New Roman" w:hAnsi="Times New Roman" w:cs="Times New Roman"/>
          <w:sz w:val="18"/>
          <w:szCs w:val="18"/>
        </w:rPr>
        <w:tab/>
        <w:t>____________________________________</w:t>
      </w:r>
    </w:p>
    <w:p w14:paraId="545A1ECB" w14:textId="77777777" w:rsidR="00B23797" w:rsidRPr="00CF3F7F" w:rsidRDefault="00CF3F7F" w:rsidP="00CF3F7F">
      <w:pPr>
        <w:tabs>
          <w:tab w:val="left" w:pos="9075"/>
        </w:tabs>
        <w:ind w:left="1080" w:firstLine="360"/>
        <w:rPr>
          <w:rFonts w:ascii="Times New Roman" w:hAnsi="Times New Roman" w:cs="Times New Roman"/>
          <w:sz w:val="16"/>
          <w:szCs w:val="16"/>
        </w:rPr>
      </w:pPr>
      <w:r>
        <w:rPr>
          <w:rFonts w:ascii="Times New Roman" w:hAnsi="Times New Roman" w:cs="Times New Roman"/>
          <w:sz w:val="18"/>
          <w:szCs w:val="18"/>
        </w:rPr>
        <w:t xml:space="preserve">    </w:t>
      </w:r>
      <w:r w:rsidRPr="00CF3F7F">
        <w:rPr>
          <w:rFonts w:ascii="Times New Roman" w:hAnsi="Times New Roman" w:cs="Times New Roman"/>
          <w:sz w:val="16"/>
          <w:szCs w:val="16"/>
        </w:rPr>
        <w:t>Print Name</w:t>
      </w:r>
      <w:r>
        <w:rPr>
          <w:rFonts w:ascii="Times New Roman" w:hAnsi="Times New Roman" w:cs="Times New Roman"/>
          <w:sz w:val="16"/>
          <w:szCs w:val="16"/>
        </w:rPr>
        <w:t xml:space="preserve">                                                                                                                                                            Phone 1</w:t>
      </w:r>
    </w:p>
    <w:p w14:paraId="205C37CD" w14:textId="77777777" w:rsidR="00B23797" w:rsidRDefault="00B23797">
      <w:pPr>
        <w:ind w:left="360"/>
        <w:rPr>
          <w:rFonts w:ascii="Times New Roman" w:hAnsi="Times New Roman" w:cs="Times New Roman"/>
          <w:sz w:val="18"/>
          <w:szCs w:val="18"/>
        </w:rPr>
      </w:pPr>
    </w:p>
    <w:p w14:paraId="0CD57616" w14:textId="77777777" w:rsidR="00B23797" w:rsidRDefault="00B23797" w:rsidP="00CF3F7F">
      <w:pPr>
        <w:tabs>
          <w:tab w:val="left" w:pos="7186"/>
        </w:tabs>
        <w:rPr>
          <w:rFonts w:ascii="Times New Roman" w:hAnsi="Times New Roman" w:cs="Times New Roman"/>
          <w:sz w:val="18"/>
          <w:szCs w:val="18"/>
        </w:rPr>
      </w:pPr>
      <w:r>
        <w:rPr>
          <w:rFonts w:ascii="Times New Roman" w:hAnsi="Times New Roman" w:cs="Times New Roman"/>
          <w:sz w:val="18"/>
          <w:szCs w:val="18"/>
        </w:rPr>
        <w:t>_________________________________________________</w:t>
      </w:r>
      <w:r w:rsidR="00CF3F7F">
        <w:rPr>
          <w:rFonts w:ascii="Times New Roman" w:hAnsi="Times New Roman" w:cs="Times New Roman"/>
          <w:sz w:val="18"/>
          <w:szCs w:val="18"/>
        </w:rPr>
        <w:t>__</w:t>
      </w:r>
      <w:r w:rsidR="00CF3F7F">
        <w:rPr>
          <w:rFonts w:ascii="Times New Roman" w:hAnsi="Times New Roman" w:cs="Times New Roman"/>
          <w:sz w:val="18"/>
          <w:szCs w:val="18"/>
        </w:rPr>
        <w:tab/>
        <w:t>____________________________________</w:t>
      </w:r>
    </w:p>
    <w:p w14:paraId="741FEFD3" w14:textId="77777777" w:rsidR="00B23797" w:rsidRDefault="00CF3F7F" w:rsidP="00CF3F7F">
      <w:pPr>
        <w:tabs>
          <w:tab w:val="left" w:pos="1617"/>
          <w:tab w:val="left" w:pos="1793"/>
          <w:tab w:val="left" w:pos="7553"/>
        </w:tabs>
        <w:rPr>
          <w:rFonts w:ascii="Times New Roman" w:hAnsi="Times New Roman" w:cs="Times New Roman"/>
          <w:bCs/>
          <w:sz w:val="16"/>
          <w:szCs w:val="16"/>
        </w:rPr>
      </w:pPr>
      <w:r>
        <w:rPr>
          <w:b/>
          <w:bCs/>
        </w:rPr>
        <w:tab/>
      </w:r>
      <w:r w:rsidRPr="00CF3F7F">
        <w:rPr>
          <w:rFonts w:ascii="Times New Roman" w:hAnsi="Times New Roman" w:cs="Times New Roman"/>
          <w:bCs/>
          <w:sz w:val="16"/>
          <w:szCs w:val="16"/>
        </w:rPr>
        <w:t>Address</w:t>
      </w:r>
      <w:r w:rsidRPr="00CF3F7F">
        <w:rPr>
          <w:rFonts w:ascii="Times New Roman" w:hAnsi="Times New Roman" w:cs="Times New Roman"/>
          <w:bCs/>
          <w:sz w:val="16"/>
          <w:szCs w:val="16"/>
        </w:rPr>
        <w:tab/>
      </w:r>
      <w:r>
        <w:rPr>
          <w:rFonts w:ascii="Times New Roman" w:hAnsi="Times New Roman" w:cs="Times New Roman"/>
          <w:bCs/>
          <w:sz w:val="16"/>
          <w:szCs w:val="16"/>
        </w:rPr>
        <w:t xml:space="preserve">                          Phone 2</w:t>
      </w:r>
      <w:r>
        <w:rPr>
          <w:rFonts w:ascii="Times New Roman" w:hAnsi="Times New Roman" w:cs="Times New Roman"/>
          <w:bCs/>
          <w:sz w:val="16"/>
          <w:szCs w:val="16"/>
        </w:rPr>
        <w:tab/>
      </w:r>
    </w:p>
    <w:p w14:paraId="08405696" w14:textId="77777777" w:rsidR="00CF3F7F" w:rsidRDefault="00CF3F7F" w:rsidP="00CF3F7F">
      <w:pPr>
        <w:tabs>
          <w:tab w:val="left" w:pos="1617"/>
          <w:tab w:val="left" w:pos="1793"/>
        </w:tabs>
        <w:rPr>
          <w:rFonts w:ascii="Times New Roman" w:hAnsi="Times New Roman" w:cs="Times New Roman"/>
          <w:bCs/>
          <w:sz w:val="16"/>
          <w:szCs w:val="16"/>
        </w:rPr>
      </w:pPr>
    </w:p>
    <w:p w14:paraId="27465F62" w14:textId="77777777" w:rsidR="00CF3F7F" w:rsidRDefault="00CF3F7F" w:rsidP="00CF3F7F">
      <w:pPr>
        <w:tabs>
          <w:tab w:val="left" w:pos="1617"/>
          <w:tab w:val="left" w:pos="1793"/>
          <w:tab w:val="left" w:pos="7173"/>
        </w:tabs>
        <w:rPr>
          <w:rFonts w:ascii="Times New Roman" w:hAnsi="Times New Roman" w:cs="Times New Roman"/>
          <w:bCs/>
          <w:sz w:val="16"/>
          <w:szCs w:val="16"/>
        </w:rPr>
      </w:pPr>
      <w:r>
        <w:rPr>
          <w:rFonts w:ascii="Times New Roman" w:hAnsi="Times New Roman" w:cs="Times New Roman"/>
          <w:bCs/>
          <w:sz w:val="16"/>
          <w:szCs w:val="16"/>
        </w:rPr>
        <w:t>_________________________________________________________</w:t>
      </w:r>
      <w:r>
        <w:rPr>
          <w:rFonts w:ascii="Times New Roman" w:hAnsi="Times New Roman" w:cs="Times New Roman"/>
          <w:bCs/>
          <w:sz w:val="16"/>
          <w:szCs w:val="16"/>
        </w:rPr>
        <w:tab/>
        <w:t>_________________________________________</w:t>
      </w:r>
    </w:p>
    <w:p w14:paraId="51C5F07E" w14:textId="77777777" w:rsidR="00CF3F7F" w:rsidRPr="00CF3F7F" w:rsidRDefault="00CF3F7F" w:rsidP="00CF3F7F">
      <w:pPr>
        <w:tabs>
          <w:tab w:val="left" w:pos="1617"/>
          <w:tab w:val="left" w:pos="1793"/>
          <w:tab w:val="left" w:pos="8599"/>
        </w:tabs>
        <w:rPr>
          <w:rFonts w:ascii="Times New Roman" w:hAnsi="Times New Roman" w:cs="Times New Roman"/>
          <w:bCs/>
          <w:sz w:val="16"/>
          <w:szCs w:val="16"/>
        </w:rPr>
      </w:pPr>
      <w:r>
        <w:rPr>
          <w:rFonts w:ascii="Times New Roman" w:hAnsi="Times New Roman" w:cs="Times New Roman"/>
          <w:bCs/>
          <w:sz w:val="16"/>
          <w:szCs w:val="16"/>
        </w:rPr>
        <w:t xml:space="preserve">                                        City, State, Zip</w:t>
      </w:r>
      <w:r>
        <w:rPr>
          <w:rFonts w:ascii="Times New Roman" w:hAnsi="Times New Roman" w:cs="Times New Roman"/>
          <w:bCs/>
          <w:sz w:val="16"/>
          <w:szCs w:val="16"/>
        </w:rPr>
        <w:tab/>
        <w:t>Email</w:t>
      </w:r>
    </w:p>
    <w:p w14:paraId="31A7ECF6" w14:textId="77777777" w:rsidR="00E326B8" w:rsidRDefault="00E326B8" w:rsidP="00CD6960">
      <w:pPr>
        <w:jc w:val="center"/>
        <w:rPr>
          <w:b/>
          <w:bCs/>
          <w:sz w:val="18"/>
          <w:szCs w:val="18"/>
        </w:rPr>
      </w:pPr>
    </w:p>
    <w:p w14:paraId="64A1EE50" w14:textId="77777777" w:rsidR="001F17BA" w:rsidRDefault="001F17BA" w:rsidP="00885D77">
      <w:pPr>
        <w:jc w:val="center"/>
        <w:rPr>
          <w:b/>
          <w:bCs/>
          <w:sz w:val="16"/>
          <w:szCs w:val="16"/>
          <w:u w:val="single"/>
        </w:rPr>
      </w:pPr>
    </w:p>
    <w:p w14:paraId="33405F69" w14:textId="77777777" w:rsidR="001F17BA" w:rsidRDefault="001F17BA" w:rsidP="00885D77">
      <w:pPr>
        <w:jc w:val="center"/>
        <w:rPr>
          <w:b/>
          <w:bCs/>
          <w:sz w:val="16"/>
          <w:szCs w:val="16"/>
          <w:u w:val="single"/>
        </w:rPr>
      </w:pPr>
    </w:p>
    <w:p w14:paraId="47990BA5" w14:textId="77777777" w:rsidR="001F17BA" w:rsidRDefault="001F17BA" w:rsidP="00885D77">
      <w:pPr>
        <w:jc w:val="center"/>
        <w:rPr>
          <w:b/>
          <w:bCs/>
          <w:sz w:val="16"/>
          <w:szCs w:val="16"/>
          <w:u w:val="single"/>
        </w:rPr>
      </w:pPr>
    </w:p>
    <w:p w14:paraId="5560A43D" w14:textId="77777777" w:rsidR="001F17BA" w:rsidRDefault="001F17BA" w:rsidP="00885D77">
      <w:pPr>
        <w:jc w:val="center"/>
        <w:rPr>
          <w:b/>
          <w:bCs/>
          <w:sz w:val="16"/>
          <w:szCs w:val="16"/>
          <w:u w:val="single"/>
        </w:rPr>
      </w:pPr>
    </w:p>
    <w:p w14:paraId="484C2151" w14:textId="77777777" w:rsidR="00B23797" w:rsidRDefault="00CD6960" w:rsidP="00885D77">
      <w:pPr>
        <w:jc w:val="center"/>
        <w:rPr>
          <w:b/>
          <w:bCs/>
          <w:sz w:val="16"/>
          <w:szCs w:val="16"/>
          <w:u w:val="single"/>
        </w:rPr>
      </w:pPr>
      <w:r w:rsidRPr="003321AF">
        <w:rPr>
          <w:b/>
          <w:bCs/>
          <w:sz w:val="16"/>
          <w:szCs w:val="16"/>
          <w:u w:val="single"/>
        </w:rPr>
        <w:t>TERMS AND CONDITIONS</w:t>
      </w:r>
    </w:p>
    <w:p w14:paraId="3FBF15AB"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Absolute Right to Exclude and Ban</w:t>
      </w:r>
    </w:p>
    <w:p w14:paraId="20AF1D5C" w14:textId="566BE337"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Thistledown shall have at all times and in its sole and absolute discretion the incontestable right to exclude and ban—with cause or without cause, and with or without notice—any and all persons and horses from Thistledown’s premises. Applicant expressly understands and agrees, on behalf of Applicant and </w:t>
      </w:r>
      <w:r w:rsidR="00595631">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employees, agents, invitees, jockeys</w:t>
      </w:r>
      <w:r w:rsidR="00595631">
        <w:rPr>
          <w:rFonts w:ascii="Times New Roman" w:eastAsia="Arial" w:hAnsi="Times New Roman" w:cs="Times New Roman"/>
          <w:bCs/>
          <w:color w:val="000000"/>
          <w:sz w:val="14"/>
          <w:szCs w:val="14"/>
        </w:rPr>
        <w:t>, and/or members of the respective family, property</w:t>
      </w:r>
      <w:r w:rsidR="00266F03">
        <w:rPr>
          <w:rFonts w:ascii="Times New Roman" w:eastAsia="Arial" w:hAnsi="Times New Roman" w:cs="Times New Roman"/>
          <w:bCs/>
          <w:color w:val="000000"/>
          <w:sz w:val="14"/>
          <w:szCs w:val="14"/>
        </w:rPr>
        <w:t>,</w:t>
      </w:r>
      <w:r w:rsidR="00595631">
        <w:rPr>
          <w:rFonts w:ascii="Times New Roman" w:eastAsia="Arial" w:hAnsi="Times New Roman" w:cs="Times New Roman"/>
          <w:bCs/>
          <w:color w:val="000000"/>
          <w:sz w:val="14"/>
          <w:szCs w:val="14"/>
        </w:rPr>
        <w:t xml:space="preserve"> and/or animals of each of them (collectively with Applicant, the “Applicant Parties”)</w:t>
      </w:r>
      <w:r w:rsidRPr="00E326B8">
        <w:rPr>
          <w:rFonts w:ascii="Times New Roman" w:eastAsia="Arial" w:hAnsi="Times New Roman" w:cs="Times New Roman"/>
          <w:bCs/>
          <w:color w:val="000000"/>
          <w:sz w:val="14"/>
          <w:szCs w:val="14"/>
        </w:rPr>
        <w:t>, that Thistledown possesses such right and may exercise such right.</w:t>
      </w:r>
    </w:p>
    <w:p w14:paraId="79061CE6"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Verdana" w:hAnsi="Times New Roman" w:cs="Times New Roman"/>
          <w:b/>
          <w:iCs/>
          <w:sz w:val="14"/>
          <w:szCs w:val="14"/>
          <w:u w:val="single"/>
        </w:rPr>
      </w:pPr>
      <w:r w:rsidRPr="00E326B8">
        <w:rPr>
          <w:rFonts w:ascii="Times New Roman" w:eastAsia="Verdana" w:hAnsi="Times New Roman" w:cs="Times New Roman"/>
          <w:b/>
          <w:iCs/>
          <w:sz w:val="14"/>
          <w:szCs w:val="14"/>
          <w:u w:val="single"/>
        </w:rPr>
        <w:t>Anti-Slaughter Prohibition</w:t>
      </w:r>
    </w:p>
    <w:p w14:paraId="7A8F9285" w14:textId="06EF1B39" w:rsidR="00CD6960" w:rsidRPr="00E326B8" w:rsidRDefault="00CD6960" w:rsidP="002222CD">
      <w:pPr>
        <w:widowControl/>
        <w:autoSpaceDE/>
        <w:autoSpaceDN/>
        <w:adjustRightInd/>
        <w:spacing w:after="60"/>
        <w:jc w:val="both"/>
        <w:outlineLvl w:val="0"/>
        <w:rPr>
          <w:rFonts w:ascii="Times New Roman" w:eastAsia="Verdana" w:hAnsi="Times New Roman" w:cs="Times New Roman"/>
          <w:bCs/>
          <w:spacing w:val="-5"/>
          <w:sz w:val="14"/>
          <w:szCs w:val="14"/>
        </w:rPr>
      </w:pPr>
      <w:r w:rsidRPr="00E326B8">
        <w:rPr>
          <w:rFonts w:ascii="Times New Roman" w:eastAsia="Verdana" w:hAnsi="Times New Roman" w:cs="Times New Roman"/>
          <w:bCs/>
          <w:sz w:val="14"/>
          <w:szCs w:val="14"/>
        </w:rPr>
        <w:t>Any trainer or owner stabling a horse at Thistledown who directly or indirectly is part of the transport of a horse from Thistledown to a slaughterhouse or an auction house who sells horses for slaughter will be prohibited from having any stalls at Thistledown. This policy also applies to any action</w:t>
      </w:r>
      <w:r w:rsidR="00595631">
        <w:rPr>
          <w:rFonts w:ascii="Times New Roman" w:eastAsia="Verdana" w:hAnsi="Times New Roman" w:cs="Times New Roman"/>
          <w:bCs/>
          <w:sz w:val="14"/>
          <w:szCs w:val="14"/>
        </w:rPr>
        <w:t>(</w:t>
      </w:r>
      <w:r w:rsidRPr="00E326B8">
        <w:rPr>
          <w:rFonts w:ascii="Times New Roman" w:eastAsia="Verdana" w:hAnsi="Times New Roman" w:cs="Times New Roman"/>
          <w:bCs/>
          <w:sz w:val="14"/>
          <w:szCs w:val="14"/>
        </w:rPr>
        <w:t>s</w:t>
      </w:r>
      <w:r w:rsidR="00595631">
        <w:rPr>
          <w:rFonts w:ascii="Times New Roman" w:eastAsia="Verdana" w:hAnsi="Times New Roman" w:cs="Times New Roman"/>
          <w:bCs/>
          <w:sz w:val="14"/>
          <w:szCs w:val="14"/>
        </w:rPr>
        <w:t>)</w:t>
      </w:r>
      <w:r w:rsidRPr="00E326B8">
        <w:rPr>
          <w:rFonts w:ascii="Times New Roman" w:eastAsia="Verdana" w:hAnsi="Times New Roman" w:cs="Times New Roman"/>
          <w:bCs/>
          <w:sz w:val="14"/>
          <w:szCs w:val="14"/>
        </w:rPr>
        <w:t xml:space="preserve"> related to transport</w:t>
      </w:r>
      <w:r w:rsidR="00595631">
        <w:rPr>
          <w:rFonts w:ascii="Times New Roman" w:eastAsia="Verdana" w:hAnsi="Times New Roman" w:cs="Times New Roman"/>
          <w:bCs/>
          <w:sz w:val="14"/>
          <w:szCs w:val="14"/>
        </w:rPr>
        <w:t>ing</w:t>
      </w:r>
      <w:r w:rsidRPr="00E326B8">
        <w:rPr>
          <w:rFonts w:ascii="Times New Roman" w:eastAsia="Verdana" w:hAnsi="Times New Roman" w:cs="Times New Roman"/>
          <w:bCs/>
          <w:sz w:val="14"/>
          <w:szCs w:val="14"/>
        </w:rPr>
        <w:t xml:space="preserve"> a horse from Thistledown to a facility whose intended result is the horse's slaughter.</w:t>
      </w:r>
    </w:p>
    <w:p w14:paraId="70F4F8F7" w14:textId="74ABA940"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Possession and Custody</w:t>
      </w:r>
      <w:r w:rsidR="00F5347A">
        <w:rPr>
          <w:rFonts w:ascii="Times New Roman" w:eastAsia="Arial" w:hAnsi="Times New Roman" w:cs="Times New Roman"/>
          <w:b/>
          <w:iCs/>
          <w:sz w:val="14"/>
          <w:szCs w:val="14"/>
          <w:u w:val="single"/>
        </w:rPr>
        <w:t xml:space="preserve">; </w:t>
      </w:r>
      <w:r w:rsidR="00F5347A" w:rsidRPr="00E326B8">
        <w:rPr>
          <w:rFonts w:ascii="Times New Roman" w:eastAsia="Arial" w:hAnsi="Times New Roman" w:cs="Times New Roman"/>
          <w:b/>
          <w:iCs/>
          <w:sz w:val="14"/>
          <w:szCs w:val="14"/>
          <w:u w:val="single"/>
        </w:rPr>
        <w:t>No Affiliation with Thistledown</w:t>
      </w:r>
    </w:p>
    <w:p w14:paraId="00D0292E" w14:textId="75183717" w:rsidR="00CD6960" w:rsidRPr="00E326B8" w:rsidRDefault="00CD6960" w:rsidP="002222CD">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 xml:space="preserve">Possession and custody of horses stabled on Thistledown's premises is vested solely in the owner and/or trainer; no relationship of bailor/bailee exists between Thistledown and such owner or trainer. Applicant acknowledges that </w:t>
      </w:r>
      <w:r w:rsidR="00595631">
        <w:rPr>
          <w:rFonts w:ascii="Times New Roman" w:eastAsia="Arial" w:hAnsi="Times New Roman" w:cs="Times New Roman"/>
          <w:bCs/>
          <w:sz w:val="14"/>
          <w:szCs w:val="14"/>
        </w:rPr>
        <w:t>Applicant</w:t>
      </w:r>
      <w:r w:rsidRPr="00E326B8">
        <w:rPr>
          <w:rFonts w:ascii="Times New Roman" w:eastAsia="Arial" w:hAnsi="Times New Roman" w:cs="Times New Roman"/>
          <w:bCs/>
          <w:sz w:val="14"/>
          <w:szCs w:val="14"/>
        </w:rPr>
        <w:t xml:space="preserve"> is solely responsible for the care, feeding, protection</w:t>
      </w:r>
      <w:r w:rsidR="00266F03">
        <w:rPr>
          <w:rFonts w:ascii="Times New Roman" w:eastAsia="Arial" w:hAnsi="Times New Roman" w:cs="Times New Roman"/>
          <w:bCs/>
          <w:sz w:val="14"/>
          <w:szCs w:val="14"/>
        </w:rPr>
        <w:t>,</w:t>
      </w:r>
      <w:r w:rsidRPr="00E326B8">
        <w:rPr>
          <w:rFonts w:ascii="Times New Roman" w:eastAsia="Arial" w:hAnsi="Times New Roman" w:cs="Times New Roman"/>
          <w:bCs/>
          <w:sz w:val="14"/>
          <w:szCs w:val="14"/>
        </w:rPr>
        <w:t xml:space="preserve"> and acts of the horses in Applicant's care or custody.</w:t>
      </w:r>
      <w:r w:rsidR="00F5347A" w:rsidRPr="00F5347A">
        <w:rPr>
          <w:rFonts w:ascii="Times New Roman" w:eastAsia="Arial" w:hAnsi="Times New Roman" w:cs="Times New Roman"/>
          <w:bCs/>
          <w:sz w:val="14"/>
          <w:szCs w:val="14"/>
        </w:rPr>
        <w:t xml:space="preserve"> </w:t>
      </w:r>
      <w:r w:rsidR="00F5347A" w:rsidRPr="00E326B8">
        <w:rPr>
          <w:rFonts w:ascii="Times New Roman" w:eastAsia="Arial" w:hAnsi="Times New Roman" w:cs="Times New Roman"/>
          <w:bCs/>
          <w:sz w:val="14"/>
          <w:szCs w:val="14"/>
        </w:rPr>
        <w:t>Horses claimed by, or transferred or sold to, any person or stable that has not been allotted stalls at Thistledown must be removed from the grounds within twenty-four (24) hours after they are claimed, transferred</w:t>
      </w:r>
      <w:r w:rsidR="00266F03">
        <w:rPr>
          <w:rFonts w:ascii="Times New Roman" w:eastAsia="Arial" w:hAnsi="Times New Roman" w:cs="Times New Roman"/>
          <w:bCs/>
          <w:sz w:val="14"/>
          <w:szCs w:val="14"/>
        </w:rPr>
        <w:t>,</w:t>
      </w:r>
      <w:r w:rsidR="00F5347A" w:rsidRPr="00E326B8">
        <w:rPr>
          <w:rFonts w:ascii="Times New Roman" w:eastAsia="Arial" w:hAnsi="Times New Roman" w:cs="Times New Roman"/>
          <w:bCs/>
          <w:sz w:val="14"/>
          <w:szCs w:val="14"/>
        </w:rPr>
        <w:t xml:space="preserve"> or sold unless their continued presence is approved by Thistledown.</w:t>
      </w:r>
    </w:p>
    <w:p w14:paraId="4CC88820" w14:textId="2C8CFE2D"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Multiple Trainers</w:t>
      </w:r>
      <w:r w:rsidR="009F133F">
        <w:rPr>
          <w:rFonts w:ascii="Times New Roman" w:eastAsia="Arial" w:hAnsi="Times New Roman" w:cs="Times New Roman"/>
          <w:b/>
          <w:iCs/>
          <w:sz w:val="14"/>
          <w:szCs w:val="14"/>
          <w:u w:val="single"/>
        </w:rPr>
        <w:t xml:space="preserve">; </w:t>
      </w:r>
      <w:r w:rsidR="009F133F" w:rsidRPr="00E326B8">
        <w:rPr>
          <w:rFonts w:ascii="Times New Roman" w:eastAsia="Arial" w:hAnsi="Times New Roman" w:cs="Times New Roman"/>
          <w:b/>
          <w:iCs/>
          <w:sz w:val="14"/>
          <w:szCs w:val="14"/>
          <w:u w:val="single"/>
        </w:rPr>
        <w:t>Stabling and Training Rules</w:t>
      </w:r>
    </w:p>
    <w:p w14:paraId="441B193B" w14:textId="456DC594" w:rsidR="00CD6960" w:rsidRPr="00E326B8" w:rsidRDefault="00CD6960" w:rsidP="002222CD">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Owners shall not utilize more than two trainers stabled on Thistledown's premises without having obtained the prior written consent of the Racing Secretary.</w:t>
      </w:r>
      <w:r w:rsidR="009F133F">
        <w:rPr>
          <w:rFonts w:ascii="Times New Roman" w:eastAsia="Arial" w:hAnsi="Times New Roman" w:cs="Times New Roman"/>
          <w:bCs/>
          <w:sz w:val="14"/>
          <w:szCs w:val="14"/>
        </w:rPr>
        <w:t xml:space="preserve"> </w:t>
      </w:r>
      <w:r w:rsidR="009F133F" w:rsidRPr="00E326B8">
        <w:rPr>
          <w:rFonts w:ascii="Times New Roman" w:eastAsia="Arial" w:hAnsi="Times New Roman" w:cs="Times New Roman"/>
          <w:bCs/>
          <w:color w:val="000000"/>
          <w:sz w:val="14"/>
          <w:szCs w:val="14"/>
        </w:rPr>
        <w:t>Training on the Thistledown track will be allowed only at such times</w:t>
      </w:r>
      <w:r w:rsidR="009F133F">
        <w:rPr>
          <w:rFonts w:ascii="Times New Roman" w:eastAsia="Arial" w:hAnsi="Times New Roman" w:cs="Times New Roman"/>
          <w:bCs/>
          <w:color w:val="000000"/>
          <w:sz w:val="14"/>
          <w:szCs w:val="14"/>
        </w:rPr>
        <w:t xml:space="preserve"> and</w:t>
      </w:r>
      <w:r w:rsidR="009F133F" w:rsidRPr="00E326B8">
        <w:rPr>
          <w:rFonts w:ascii="Times New Roman" w:eastAsia="Arial" w:hAnsi="Times New Roman" w:cs="Times New Roman"/>
          <w:bCs/>
          <w:color w:val="000000"/>
          <w:sz w:val="14"/>
          <w:szCs w:val="14"/>
        </w:rPr>
        <w:t xml:space="preserve"> in accordance with any instructions regarding training activities as may be determined by Thistledown. Applications for stall allocations are received only with the understanding that Thistledown reserves the right to refuse, cancel</w:t>
      </w:r>
      <w:r w:rsidR="00266F03">
        <w:rPr>
          <w:rFonts w:ascii="Times New Roman" w:eastAsia="Arial" w:hAnsi="Times New Roman" w:cs="Times New Roman"/>
          <w:bCs/>
          <w:color w:val="000000"/>
          <w:sz w:val="14"/>
          <w:szCs w:val="14"/>
        </w:rPr>
        <w:t>,</w:t>
      </w:r>
      <w:r w:rsidR="009F133F" w:rsidRPr="00E326B8">
        <w:rPr>
          <w:rFonts w:ascii="Times New Roman" w:eastAsia="Arial" w:hAnsi="Times New Roman" w:cs="Times New Roman"/>
          <w:bCs/>
          <w:color w:val="000000"/>
          <w:sz w:val="14"/>
          <w:szCs w:val="14"/>
        </w:rPr>
        <w:t xml:space="preserve"> or revoke any stall application or the transfer thereof for any reason and without notice to trainer</w:t>
      </w:r>
      <w:r w:rsidR="00364880">
        <w:rPr>
          <w:rFonts w:ascii="Times New Roman" w:eastAsia="Arial" w:hAnsi="Times New Roman" w:cs="Times New Roman"/>
          <w:bCs/>
          <w:color w:val="000000"/>
          <w:sz w:val="14"/>
          <w:szCs w:val="14"/>
        </w:rPr>
        <w:t>.</w:t>
      </w:r>
    </w:p>
    <w:p w14:paraId="5EA3B710"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Authority to Search</w:t>
      </w:r>
    </w:p>
    <w:p w14:paraId="49B2B75B" w14:textId="3AE515DA" w:rsidR="00CD6960" w:rsidRPr="00E326B8" w:rsidRDefault="00CD6960" w:rsidP="002222CD">
      <w:pPr>
        <w:widowControl/>
        <w:autoSpaceDE/>
        <w:autoSpaceDN/>
        <w:adjustRightInd/>
        <w:spacing w:after="60"/>
        <w:jc w:val="both"/>
        <w:outlineLvl w:val="0"/>
        <w:rPr>
          <w:rFonts w:ascii="Times New Roman" w:eastAsia="Arial" w:hAnsi="Times New Roman" w:cs="Times New Roman"/>
          <w:bCs/>
          <w:sz w:val="14"/>
          <w:szCs w:val="14"/>
        </w:rPr>
      </w:pPr>
      <w:r w:rsidRPr="00E326B8">
        <w:rPr>
          <w:rFonts w:ascii="Times New Roman" w:eastAsia="Arial" w:hAnsi="Times New Roman" w:cs="Times New Roman"/>
          <w:bCs/>
          <w:sz w:val="14"/>
          <w:szCs w:val="14"/>
        </w:rPr>
        <w:t>Applicant acknowledges that pursuant to Ohio Administrative Code 3769-2-01, security officers are authorized to search any stall, tack room</w:t>
      </w:r>
      <w:r w:rsidR="009460F0">
        <w:rPr>
          <w:rFonts w:ascii="Times New Roman" w:eastAsia="Arial" w:hAnsi="Times New Roman" w:cs="Times New Roman"/>
          <w:bCs/>
          <w:sz w:val="14"/>
          <w:szCs w:val="14"/>
        </w:rPr>
        <w:t xml:space="preserve">, </w:t>
      </w:r>
      <w:r w:rsidR="009460F0" w:rsidRPr="004A07C4">
        <w:rPr>
          <w:rFonts w:ascii="Times New Roman" w:eastAsia="Arial" w:hAnsi="Times New Roman" w:cs="Times New Roman"/>
          <w:bCs/>
          <w:sz w:val="14"/>
          <w:szCs w:val="14"/>
        </w:rPr>
        <w:t>dorm room</w:t>
      </w:r>
      <w:r w:rsidR="00266F03">
        <w:rPr>
          <w:rFonts w:ascii="Times New Roman" w:eastAsia="Arial" w:hAnsi="Times New Roman" w:cs="Times New Roman"/>
          <w:bCs/>
          <w:sz w:val="14"/>
          <w:szCs w:val="14"/>
        </w:rPr>
        <w:t>,</w:t>
      </w:r>
      <w:r w:rsidRPr="00E326B8">
        <w:rPr>
          <w:rFonts w:ascii="Times New Roman" w:eastAsia="Arial" w:hAnsi="Times New Roman" w:cs="Times New Roman"/>
          <w:bCs/>
          <w:sz w:val="14"/>
          <w:szCs w:val="14"/>
        </w:rPr>
        <w:t xml:space="preserve"> and feed room assigned to </w:t>
      </w:r>
      <w:r w:rsidR="00595631">
        <w:rPr>
          <w:rFonts w:ascii="Times New Roman" w:eastAsia="Arial" w:hAnsi="Times New Roman" w:cs="Times New Roman"/>
          <w:bCs/>
          <w:sz w:val="14"/>
          <w:szCs w:val="14"/>
        </w:rPr>
        <w:t>Applicant</w:t>
      </w:r>
      <w:r w:rsidRPr="00E326B8">
        <w:rPr>
          <w:rFonts w:ascii="Times New Roman" w:eastAsia="Arial" w:hAnsi="Times New Roman" w:cs="Times New Roman"/>
          <w:bCs/>
          <w:sz w:val="14"/>
          <w:szCs w:val="14"/>
        </w:rPr>
        <w:t>. This includes all vehicles (while on Thistledown's premises) of the Applicant or any of the Applicant</w:t>
      </w:r>
      <w:r w:rsidR="00652FF8">
        <w:rPr>
          <w:rFonts w:ascii="Times New Roman" w:eastAsia="Arial" w:hAnsi="Times New Roman" w:cs="Times New Roman"/>
          <w:bCs/>
          <w:sz w:val="14"/>
          <w:szCs w:val="14"/>
        </w:rPr>
        <w:t xml:space="preserve"> Parties who are persons licensed by the </w:t>
      </w:r>
      <w:r w:rsidR="00652FF8" w:rsidRPr="00E326B8">
        <w:rPr>
          <w:rFonts w:ascii="Times New Roman" w:eastAsia="Arial" w:hAnsi="Times New Roman" w:cs="Times New Roman"/>
          <w:bCs/>
          <w:color w:val="000000"/>
          <w:sz w:val="14"/>
          <w:szCs w:val="14"/>
        </w:rPr>
        <w:t>Ohio State Racing Commission (“OSRC”)</w:t>
      </w:r>
      <w:r w:rsidRPr="00E326B8">
        <w:rPr>
          <w:rFonts w:ascii="Times New Roman" w:eastAsia="Arial" w:hAnsi="Times New Roman" w:cs="Times New Roman"/>
          <w:bCs/>
          <w:sz w:val="14"/>
          <w:szCs w:val="14"/>
        </w:rPr>
        <w:t>.</w:t>
      </w:r>
    </w:p>
    <w:p w14:paraId="6830F007"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Hazards and Risks of Injury</w:t>
      </w:r>
    </w:p>
    <w:p w14:paraId="387531CE" w14:textId="269B6BE2" w:rsidR="00CD6960" w:rsidRPr="00E326B8" w:rsidRDefault="00E22DC2" w:rsidP="002222CD">
      <w:pPr>
        <w:widowControl/>
        <w:autoSpaceDE/>
        <w:autoSpaceDN/>
        <w:adjustRightInd/>
        <w:spacing w:after="60"/>
        <w:jc w:val="both"/>
        <w:outlineLvl w:val="0"/>
        <w:rPr>
          <w:rFonts w:ascii="Times New Roman" w:eastAsia="Arial" w:hAnsi="Times New Roman" w:cs="Times New Roman"/>
          <w:bCs/>
          <w:sz w:val="14"/>
          <w:szCs w:val="14"/>
        </w:rPr>
      </w:pPr>
      <w:r w:rsidRPr="00297AE3">
        <w:rPr>
          <w:rFonts w:ascii="Times New Roman" w:eastAsia="Verdana" w:hAnsi="Times New Roman" w:cs="Times New Roman"/>
          <w:bCs/>
          <w:iCs/>
          <w:sz w:val="14"/>
          <w:szCs w:val="14"/>
        </w:rPr>
        <w:t>Applicant understands</w:t>
      </w:r>
      <w:r>
        <w:rPr>
          <w:rFonts w:ascii="Times New Roman" w:eastAsia="Verdana" w:hAnsi="Times New Roman" w:cs="Times New Roman"/>
          <w:bCs/>
          <w:iCs/>
          <w:sz w:val="14"/>
          <w:szCs w:val="14"/>
        </w:rPr>
        <w:t xml:space="preserve"> and acknowledges</w:t>
      </w:r>
      <w:r w:rsidRPr="00297AE3">
        <w:rPr>
          <w:rFonts w:ascii="Times New Roman" w:eastAsia="Verdana" w:hAnsi="Times New Roman" w:cs="Times New Roman"/>
          <w:bCs/>
          <w:iCs/>
          <w:sz w:val="14"/>
          <w:szCs w:val="14"/>
        </w:rPr>
        <w:t xml:space="preserve"> that</w:t>
      </w:r>
      <w:r>
        <w:rPr>
          <w:rFonts w:ascii="Times New Roman" w:eastAsia="Verdana" w:hAnsi="Times New Roman" w:cs="Times New Roman"/>
          <w:bCs/>
          <w:iCs/>
          <w:sz w:val="14"/>
          <w:szCs w:val="14"/>
        </w:rPr>
        <w:t xml:space="preserve"> in connection with the use of Thistledown’s premises for activities arising from or related to thoroughbred horseracing (the “Activities”),</w:t>
      </w:r>
      <w:r w:rsidRPr="00297AE3">
        <w:rPr>
          <w:rFonts w:ascii="Times New Roman" w:eastAsia="Verdana" w:hAnsi="Times New Roman" w:cs="Times New Roman"/>
          <w:bCs/>
          <w:iCs/>
          <w:sz w:val="14"/>
          <w:szCs w:val="14"/>
        </w:rPr>
        <w:t xml:space="preserve"> there may be known and unknown hazards</w:t>
      </w:r>
      <w:r>
        <w:rPr>
          <w:rFonts w:ascii="Times New Roman" w:eastAsia="Verdana" w:hAnsi="Times New Roman" w:cs="Times New Roman"/>
          <w:bCs/>
          <w:iCs/>
          <w:sz w:val="14"/>
          <w:szCs w:val="14"/>
        </w:rPr>
        <w:t xml:space="preserve">, dangers, and risks that could result in property damage, bodily injury, illness (including but not limited to </w:t>
      </w:r>
      <w:r w:rsidR="00D7194D" w:rsidRPr="00D7194D">
        <w:rPr>
          <w:rFonts w:ascii="Times New Roman" w:eastAsia="Verdana" w:hAnsi="Times New Roman" w:cs="Times New Roman"/>
          <w:bCs/>
          <w:iCs/>
          <w:sz w:val="14"/>
          <w:szCs w:val="14"/>
        </w:rPr>
        <w:t>MERS-</w:t>
      </w:r>
      <w:proofErr w:type="spellStart"/>
      <w:r w:rsidR="00D7194D" w:rsidRPr="00D7194D">
        <w:rPr>
          <w:rFonts w:ascii="Times New Roman" w:eastAsia="Verdana" w:hAnsi="Times New Roman" w:cs="Times New Roman"/>
          <w:bCs/>
          <w:iCs/>
          <w:sz w:val="14"/>
          <w:szCs w:val="14"/>
        </w:rPr>
        <w:t>CoV</w:t>
      </w:r>
      <w:proofErr w:type="spellEnd"/>
      <w:r w:rsidR="00D7194D" w:rsidRPr="00D7194D">
        <w:rPr>
          <w:rFonts w:ascii="Times New Roman" w:eastAsia="Verdana" w:hAnsi="Times New Roman" w:cs="Times New Roman"/>
          <w:bCs/>
          <w:iCs/>
          <w:sz w:val="14"/>
          <w:szCs w:val="14"/>
        </w:rPr>
        <w:t>, SARS-</w:t>
      </w:r>
      <w:proofErr w:type="spellStart"/>
      <w:r w:rsidR="00D7194D" w:rsidRPr="00D7194D">
        <w:rPr>
          <w:rFonts w:ascii="Times New Roman" w:eastAsia="Verdana" w:hAnsi="Times New Roman" w:cs="Times New Roman"/>
          <w:bCs/>
          <w:iCs/>
          <w:sz w:val="14"/>
          <w:szCs w:val="14"/>
        </w:rPr>
        <w:t>CoV</w:t>
      </w:r>
      <w:proofErr w:type="spellEnd"/>
      <w:r w:rsidR="00D7194D" w:rsidRPr="00D7194D">
        <w:rPr>
          <w:rFonts w:ascii="Times New Roman" w:eastAsia="Verdana" w:hAnsi="Times New Roman" w:cs="Times New Roman"/>
          <w:bCs/>
          <w:iCs/>
          <w:sz w:val="14"/>
          <w:szCs w:val="14"/>
        </w:rPr>
        <w:t>, SARS-CoV-2,</w:t>
      </w:r>
      <w:r w:rsidR="005D7933">
        <w:rPr>
          <w:rFonts w:ascii="Times New Roman" w:eastAsia="Verdana" w:hAnsi="Times New Roman" w:cs="Times New Roman"/>
          <w:bCs/>
          <w:iCs/>
          <w:sz w:val="14"/>
          <w:szCs w:val="14"/>
        </w:rPr>
        <w:t xml:space="preserve"> COVID-19,</w:t>
      </w:r>
      <w:r w:rsidR="00D7194D" w:rsidRPr="00D7194D">
        <w:rPr>
          <w:rFonts w:ascii="Times New Roman" w:eastAsia="Verdana" w:hAnsi="Times New Roman" w:cs="Times New Roman"/>
          <w:bCs/>
          <w:iCs/>
          <w:sz w:val="14"/>
          <w:szCs w:val="14"/>
        </w:rPr>
        <w:t xml:space="preserve"> or any mutation thereof</w:t>
      </w:r>
      <w:r>
        <w:rPr>
          <w:rFonts w:ascii="Times New Roman" w:eastAsia="Verdana" w:hAnsi="Times New Roman" w:cs="Times New Roman"/>
          <w:bCs/>
          <w:iCs/>
          <w:sz w:val="14"/>
          <w:szCs w:val="14"/>
        </w:rPr>
        <w:t>), pain, suffering, disfigurement, disability, paralysis, psychological injury, economic losses, emotional distress, or death</w:t>
      </w:r>
      <w:r w:rsidRPr="00297AE3">
        <w:rPr>
          <w:rFonts w:ascii="Times New Roman" w:eastAsia="Verdana" w:hAnsi="Times New Roman" w:cs="Times New Roman"/>
          <w:bCs/>
          <w:iCs/>
          <w:sz w:val="14"/>
          <w:szCs w:val="14"/>
        </w:rPr>
        <w:t xml:space="preserve"> and serious risks of injury</w:t>
      </w:r>
      <w:r>
        <w:rPr>
          <w:rFonts w:ascii="Times New Roman" w:eastAsia="Verdana" w:hAnsi="Times New Roman" w:cs="Times New Roman"/>
          <w:bCs/>
          <w:iCs/>
          <w:sz w:val="14"/>
          <w:szCs w:val="14"/>
        </w:rPr>
        <w:t xml:space="preserve"> or death</w:t>
      </w:r>
      <w:r w:rsidRPr="00297AE3">
        <w:rPr>
          <w:rFonts w:ascii="Times New Roman" w:eastAsia="Verdana" w:hAnsi="Times New Roman" w:cs="Times New Roman"/>
          <w:bCs/>
          <w:iCs/>
          <w:sz w:val="14"/>
          <w:szCs w:val="14"/>
        </w:rPr>
        <w:t xml:space="preserve"> to </w:t>
      </w:r>
      <w:r>
        <w:rPr>
          <w:rFonts w:ascii="Times New Roman" w:eastAsia="Verdana" w:hAnsi="Times New Roman" w:cs="Times New Roman"/>
          <w:bCs/>
          <w:iCs/>
          <w:sz w:val="14"/>
          <w:szCs w:val="14"/>
        </w:rPr>
        <w:t xml:space="preserve">the Applicant Parties. </w:t>
      </w:r>
      <w:r w:rsidR="002222CD">
        <w:rPr>
          <w:rFonts w:ascii="Times New Roman" w:eastAsia="Verdana" w:hAnsi="Times New Roman" w:cs="Times New Roman"/>
          <w:b/>
          <w:iCs/>
          <w:sz w:val="14"/>
          <w:szCs w:val="14"/>
        </w:rPr>
        <w:t>Despite this knowledge</w:t>
      </w:r>
      <w:r>
        <w:rPr>
          <w:rFonts w:ascii="Times New Roman" w:eastAsia="Verdana" w:hAnsi="Times New Roman" w:cs="Times New Roman"/>
          <w:b/>
          <w:iCs/>
          <w:sz w:val="14"/>
          <w:szCs w:val="14"/>
        </w:rPr>
        <w:t xml:space="preserve"> of the scope, nature, and extent of the risks and dangers associated with the Activities, Applicant expressly and voluntarily accepts and assumes all risks and dangers of the property damage, bodily injury, illness, death, and any other damages, losses, or liabilities that Applicant and any of the Applicant Parties may sustain or incur as a result of any of the Activities.</w:t>
      </w:r>
    </w:p>
    <w:p w14:paraId="03048FF2"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Investigative Report</w:t>
      </w:r>
    </w:p>
    <w:p w14:paraId="6112DDCD" w14:textId="750733AC"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understands that Thistledown may request, procure</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use an investigative report whereby information is obtained through personal interviews with third parties, such as family members, business associates, financial sources, friends, neighbors, or others with whom </w:t>
      </w:r>
      <w:r w:rsidR="00F5347A">
        <w:rPr>
          <w:rFonts w:ascii="Times New Roman" w:eastAsia="Arial" w:hAnsi="Times New Roman" w:cs="Times New Roman"/>
          <w:bCs/>
          <w:color w:val="000000"/>
          <w:sz w:val="14"/>
          <w:szCs w:val="14"/>
        </w:rPr>
        <w:t>Applicant is</w:t>
      </w:r>
      <w:r w:rsidRPr="00E326B8">
        <w:rPr>
          <w:rFonts w:ascii="Times New Roman" w:eastAsia="Arial" w:hAnsi="Times New Roman" w:cs="Times New Roman"/>
          <w:bCs/>
          <w:color w:val="000000"/>
          <w:sz w:val="14"/>
          <w:szCs w:val="14"/>
        </w:rPr>
        <w:t xml:space="preserve"> associated. This inquiry may include information as to the Applicant’s character, general representation, personal characteristics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mode of living. Applicant has the right to </w:t>
      </w:r>
      <w:r w:rsidR="002222CD">
        <w:rPr>
          <w:rFonts w:ascii="Times New Roman" w:eastAsia="Arial" w:hAnsi="Times New Roman" w:cs="Times New Roman"/>
          <w:bCs/>
          <w:color w:val="000000"/>
          <w:sz w:val="14"/>
          <w:szCs w:val="14"/>
        </w:rPr>
        <w:t xml:space="preserve">request in writing </w:t>
      </w:r>
      <w:r w:rsidRPr="00E326B8">
        <w:rPr>
          <w:rFonts w:ascii="Times New Roman" w:eastAsia="Arial" w:hAnsi="Times New Roman" w:cs="Times New Roman"/>
          <w:bCs/>
          <w:color w:val="000000"/>
          <w:sz w:val="14"/>
          <w:szCs w:val="14"/>
        </w:rPr>
        <w:t>within a reasonable period of time a complete and accurate disclosure of additional information concerning the nature and scope of the investigation.</w:t>
      </w:r>
    </w:p>
    <w:p w14:paraId="2BD3E5BB"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Damage</w:t>
      </w:r>
    </w:p>
    <w:p w14:paraId="7B2102C2" w14:textId="4D44D909"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be responsible for any damage to and/or misuse of stalls</w:t>
      </w:r>
      <w:r w:rsidR="009460F0" w:rsidRPr="004A07C4">
        <w:rPr>
          <w:rFonts w:ascii="Times New Roman" w:eastAsia="Arial" w:hAnsi="Times New Roman" w:cs="Times New Roman"/>
          <w:bCs/>
          <w:color w:val="000000"/>
          <w:sz w:val="14"/>
          <w:szCs w:val="14"/>
        </w:rPr>
        <w:t>, feed room, dorm rooms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tack rooms assigned to </w:t>
      </w:r>
      <w:r w:rsidR="00652FF8">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for the use of </w:t>
      </w:r>
      <w:r w:rsidR="00652FF8">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employees while on Thistledown’s premises. Applicant shall keep the area adjacent to </w:t>
      </w:r>
      <w:r w:rsidR="00652FF8">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assigned barn and/or stalls clean and in good order.</w:t>
      </w:r>
      <w:r w:rsidR="00E326B8" w:rsidRPr="00E326B8">
        <w:rPr>
          <w:rFonts w:ascii="Times New Roman" w:eastAsia="Arial" w:hAnsi="Times New Roman" w:cs="Times New Roman"/>
          <w:bCs/>
          <w:color w:val="000000"/>
          <w:sz w:val="14"/>
          <w:szCs w:val="14"/>
        </w:rPr>
        <w:t xml:space="preserve"> </w:t>
      </w:r>
      <w:r w:rsidRPr="00E326B8">
        <w:rPr>
          <w:rFonts w:ascii="Times New Roman" w:eastAsia="Arial" w:hAnsi="Times New Roman" w:cs="Times New Roman"/>
          <w:bCs/>
          <w:color w:val="000000"/>
          <w:sz w:val="14"/>
          <w:szCs w:val="14"/>
        </w:rPr>
        <w:t xml:space="preserve">Applicant acknowledges and agrees that </w:t>
      </w:r>
      <w:r w:rsidR="00652FF8">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is responsible for and will promptly pay for all damages to sleeping quarters, tack rooms, stables, barns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stalls, excluding normal wear and tear, caused by Applicant</w:t>
      </w:r>
      <w:r w:rsidR="00652FF8">
        <w:rPr>
          <w:rFonts w:ascii="Times New Roman" w:eastAsia="Arial" w:hAnsi="Times New Roman" w:cs="Times New Roman"/>
          <w:bCs/>
          <w:color w:val="000000"/>
          <w:sz w:val="14"/>
          <w:szCs w:val="14"/>
        </w:rPr>
        <w:t xml:space="preserve"> or any of the Applicant Parties</w:t>
      </w:r>
      <w:r w:rsidRPr="00E326B8">
        <w:rPr>
          <w:rFonts w:ascii="Times New Roman" w:eastAsia="Arial" w:hAnsi="Times New Roman" w:cs="Times New Roman"/>
          <w:bCs/>
          <w:color w:val="000000"/>
          <w:sz w:val="14"/>
          <w:szCs w:val="14"/>
        </w:rPr>
        <w:t xml:space="preserve">. Applicant further agrees </w:t>
      </w:r>
      <w:r w:rsidR="00652FF8">
        <w:rPr>
          <w:rFonts w:ascii="Times New Roman" w:eastAsia="Arial" w:hAnsi="Times New Roman" w:cs="Times New Roman"/>
          <w:bCs/>
          <w:color w:val="000000"/>
          <w:sz w:val="14"/>
          <w:szCs w:val="14"/>
        </w:rPr>
        <w:t>to</w:t>
      </w:r>
      <w:r w:rsidRPr="00E326B8">
        <w:rPr>
          <w:rFonts w:ascii="Times New Roman" w:eastAsia="Arial" w:hAnsi="Times New Roman" w:cs="Times New Roman"/>
          <w:bCs/>
          <w:color w:val="000000"/>
          <w:sz w:val="14"/>
          <w:szCs w:val="14"/>
        </w:rPr>
        <w:t xml:space="preserve"> promptly pay a security deposit—in an amount determined solely by Thistledown—for such damages upon arrival at Thistledown.</w:t>
      </w:r>
    </w:p>
    <w:p w14:paraId="3C73C5C9"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Licenses and Regulatory Conditions</w:t>
      </w:r>
    </w:p>
    <w:p w14:paraId="40778CDB" w14:textId="4D13C62C" w:rsidR="00CD6960"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shall comply with all applicable laws and regulations and shall abide by the rules and regulations of the OSRC and of Thistledown, including, but not limited to, these terms and conditions.  Applicant shall abide by any decision of the OSRC, the Stewards and/or Thistledown with regard to disputes, claims</w:t>
      </w:r>
      <w:r w:rsidR="00266F03">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objections on all matters pertaining to racing, including the provisions of this Agreement. Applicant warrants that </w:t>
      </w:r>
      <w:r w:rsidR="0024346B">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and each of </w:t>
      </w:r>
      <w:r w:rsidR="0024346B">
        <w:rPr>
          <w:rFonts w:ascii="Times New Roman" w:eastAsia="Arial" w:hAnsi="Times New Roman" w:cs="Times New Roman"/>
          <w:bCs/>
          <w:color w:val="000000"/>
          <w:sz w:val="14"/>
          <w:szCs w:val="14"/>
        </w:rPr>
        <w:t>Applicant’s</w:t>
      </w:r>
      <w:r w:rsidRPr="00E326B8">
        <w:rPr>
          <w:rFonts w:ascii="Times New Roman" w:eastAsia="Arial" w:hAnsi="Times New Roman" w:cs="Times New Roman"/>
          <w:bCs/>
          <w:color w:val="000000"/>
          <w:sz w:val="14"/>
          <w:szCs w:val="14"/>
        </w:rPr>
        <w:t xml:space="preserve"> employees are licensed by the OSRC, </w:t>
      </w:r>
      <w:r w:rsidR="00F5347A">
        <w:rPr>
          <w:rFonts w:ascii="Times New Roman" w:eastAsia="Arial" w:hAnsi="Times New Roman" w:cs="Times New Roman"/>
          <w:bCs/>
          <w:color w:val="000000"/>
          <w:sz w:val="14"/>
          <w:szCs w:val="14"/>
        </w:rPr>
        <w:t xml:space="preserve">have been fingerprinted, </w:t>
      </w:r>
      <w:r w:rsidRPr="00E326B8">
        <w:rPr>
          <w:rFonts w:ascii="Times New Roman" w:eastAsia="Arial" w:hAnsi="Times New Roman" w:cs="Times New Roman"/>
          <w:bCs/>
          <w:color w:val="000000"/>
          <w:sz w:val="14"/>
          <w:szCs w:val="14"/>
        </w:rPr>
        <w:t xml:space="preserve">and that each of them shall have a validated picture license worn on their person at all times while on Thistledown’s premises. </w:t>
      </w:r>
    </w:p>
    <w:p w14:paraId="21387225" w14:textId="4E18628D" w:rsidR="00BB0C58" w:rsidRPr="007869B6" w:rsidRDefault="00BB0C58"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Pr>
          <w:rFonts w:ascii="Times New Roman" w:eastAsia="Arial" w:hAnsi="Times New Roman" w:cs="Times New Roman"/>
          <w:b/>
          <w:iCs/>
          <w:sz w:val="14"/>
          <w:szCs w:val="14"/>
          <w:u w:val="single"/>
        </w:rPr>
        <w:t>COVID-19 Safety Protocols</w:t>
      </w:r>
    </w:p>
    <w:p w14:paraId="775C0BAA" w14:textId="7DB2C2A4" w:rsidR="00BB0C58" w:rsidRDefault="00BB0C58" w:rsidP="002222CD">
      <w:pPr>
        <w:widowControl/>
        <w:autoSpaceDE/>
        <w:autoSpaceDN/>
        <w:adjustRightInd/>
        <w:spacing w:after="60"/>
        <w:jc w:val="both"/>
        <w:outlineLvl w:val="0"/>
        <w:rPr>
          <w:rFonts w:ascii="Times New Roman" w:eastAsia="Arial" w:hAnsi="Times New Roman" w:cs="Times New Roman"/>
          <w:bCs/>
          <w:sz w:val="14"/>
          <w:szCs w:val="14"/>
        </w:rPr>
      </w:pPr>
      <w:r w:rsidRPr="007869B6">
        <w:rPr>
          <w:rFonts w:ascii="Times New Roman" w:eastAsia="Arial" w:hAnsi="Times New Roman" w:cs="Times New Roman"/>
          <w:bCs/>
          <w:sz w:val="14"/>
          <w:szCs w:val="14"/>
        </w:rPr>
        <w:t xml:space="preserve">Applicant agrees to </w:t>
      </w:r>
      <w:r>
        <w:rPr>
          <w:rFonts w:ascii="Times New Roman" w:eastAsia="Arial" w:hAnsi="Times New Roman" w:cs="Times New Roman"/>
          <w:bCs/>
          <w:sz w:val="14"/>
          <w:szCs w:val="14"/>
        </w:rPr>
        <w:t xml:space="preserve">fully </w:t>
      </w:r>
      <w:r w:rsidRPr="007869B6">
        <w:rPr>
          <w:rFonts w:ascii="Times New Roman" w:eastAsia="Arial" w:hAnsi="Times New Roman" w:cs="Times New Roman"/>
          <w:bCs/>
          <w:sz w:val="14"/>
          <w:szCs w:val="14"/>
        </w:rPr>
        <w:t>comply</w:t>
      </w:r>
      <w:r>
        <w:rPr>
          <w:rFonts w:ascii="Times New Roman" w:eastAsia="Arial" w:hAnsi="Times New Roman" w:cs="Times New Roman"/>
          <w:bCs/>
          <w:sz w:val="14"/>
          <w:szCs w:val="14"/>
        </w:rPr>
        <w:t>, and to make all reasonable efforts to ensure that all Applicant Parties fully comply,</w:t>
      </w:r>
      <w:r w:rsidRPr="007869B6">
        <w:rPr>
          <w:rFonts w:ascii="Times New Roman" w:eastAsia="Arial" w:hAnsi="Times New Roman" w:cs="Times New Roman"/>
          <w:bCs/>
          <w:sz w:val="14"/>
          <w:szCs w:val="14"/>
        </w:rPr>
        <w:t xml:space="preserve"> with all </w:t>
      </w:r>
      <w:bookmarkStart w:id="0" w:name="_Hlk40421728"/>
      <w:r w:rsidRPr="007869B6">
        <w:rPr>
          <w:rFonts w:ascii="Times New Roman" w:eastAsia="Verdana" w:hAnsi="Times New Roman" w:cs="Times New Roman"/>
          <w:bCs/>
          <w:iCs/>
          <w:sz w:val="14"/>
          <w:szCs w:val="14"/>
        </w:rPr>
        <w:t>applicable federal, state, and local laws, rules, regulations,</w:t>
      </w:r>
      <w:r>
        <w:rPr>
          <w:rFonts w:ascii="Times New Roman" w:eastAsia="Verdana" w:hAnsi="Times New Roman" w:cs="Times New Roman"/>
          <w:bCs/>
          <w:iCs/>
          <w:sz w:val="14"/>
          <w:szCs w:val="14"/>
        </w:rPr>
        <w:t xml:space="preserve"> orders,</w:t>
      </w:r>
      <w:r w:rsidRPr="007869B6">
        <w:rPr>
          <w:rFonts w:ascii="Times New Roman" w:eastAsia="Verdana" w:hAnsi="Times New Roman" w:cs="Times New Roman"/>
          <w:bCs/>
          <w:iCs/>
          <w:sz w:val="14"/>
          <w:szCs w:val="14"/>
        </w:rPr>
        <w:t xml:space="preserve"> and guidelines relating in any way to </w:t>
      </w:r>
      <w:r w:rsidR="005D7933" w:rsidRPr="00D7194D">
        <w:rPr>
          <w:rFonts w:ascii="Times New Roman" w:eastAsia="Verdana" w:hAnsi="Times New Roman" w:cs="Times New Roman"/>
          <w:bCs/>
          <w:iCs/>
          <w:sz w:val="14"/>
          <w:szCs w:val="14"/>
        </w:rPr>
        <w:t>MERS-</w:t>
      </w:r>
      <w:proofErr w:type="spellStart"/>
      <w:r w:rsidR="005D7933" w:rsidRPr="00D7194D">
        <w:rPr>
          <w:rFonts w:ascii="Times New Roman" w:eastAsia="Verdana" w:hAnsi="Times New Roman" w:cs="Times New Roman"/>
          <w:bCs/>
          <w:iCs/>
          <w:sz w:val="14"/>
          <w:szCs w:val="14"/>
        </w:rPr>
        <w:t>CoV</w:t>
      </w:r>
      <w:proofErr w:type="spellEnd"/>
      <w:r w:rsidR="005D7933" w:rsidRPr="00D7194D">
        <w:rPr>
          <w:rFonts w:ascii="Times New Roman" w:eastAsia="Verdana" w:hAnsi="Times New Roman" w:cs="Times New Roman"/>
          <w:bCs/>
          <w:iCs/>
          <w:sz w:val="14"/>
          <w:szCs w:val="14"/>
        </w:rPr>
        <w:t>, SARS-</w:t>
      </w:r>
      <w:proofErr w:type="spellStart"/>
      <w:r w:rsidR="005D7933" w:rsidRPr="00D7194D">
        <w:rPr>
          <w:rFonts w:ascii="Times New Roman" w:eastAsia="Verdana" w:hAnsi="Times New Roman" w:cs="Times New Roman"/>
          <w:bCs/>
          <w:iCs/>
          <w:sz w:val="14"/>
          <w:szCs w:val="14"/>
        </w:rPr>
        <w:t>CoV</w:t>
      </w:r>
      <w:proofErr w:type="spellEnd"/>
      <w:r w:rsidR="005D7933" w:rsidRPr="00D7194D">
        <w:rPr>
          <w:rFonts w:ascii="Times New Roman" w:eastAsia="Verdana" w:hAnsi="Times New Roman" w:cs="Times New Roman"/>
          <w:bCs/>
          <w:iCs/>
          <w:sz w:val="14"/>
          <w:szCs w:val="14"/>
        </w:rPr>
        <w:t>, SARS-CoV-2,</w:t>
      </w:r>
      <w:r w:rsidR="005D7933">
        <w:rPr>
          <w:rFonts w:ascii="Times New Roman" w:eastAsia="Verdana" w:hAnsi="Times New Roman" w:cs="Times New Roman"/>
          <w:bCs/>
          <w:iCs/>
          <w:sz w:val="14"/>
          <w:szCs w:val="14"/>
        </w:rPr>
        <w:t xml:space="preserve"> COVID-19,</w:t>
      </w:r>
      <w:r w:rsidR="005D7933" w:rsidRPr="00D7194D">
        <w:rPr>
          <w:rFonts w:ascii="Times New Roman" w:eastAsia="Verdana" w:hAnsi="Times New Roman" w:cs="Times New Roman"/>
          <w:bCs/>
          <w:iCs/>
          <w:sz w:val="14"/>
          <w:szCs w:val="14"/>
        </w:rPr>
        <w:t xml:space="preserve"> or any mutation thereof</w:t>
      </w:r>
      <w:r w:rsidR="005D793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(collectively, the “COVID-19 Protocols”)</w:t>
      </w:r>
      <w:bookmarkEnd w:id="0"/>
      <w:r>
        <w:rPr>
          <w:rFonts w:ascii="Times New Roman" w:eastAsia="Arial" w:hAnsi="Times New Roman" w:cs="Times New Roman"/>
          <w:bCs/>
          <w:sz w:val="14"/>
          <w:szCs w:val="14"/>
        </w:rPr>
        <w:t>. Applicant also agrees to cooperate with Thistledown in ensuring or facilitating full compliance with all COVID-19 Protocols, including but not limited to promptly providing documents or information to Thistledown upon request.</w:t>
      </w:r>
    </w:p>
    <w:p w14:paraId="12F77B2E" w14:textId="77777777" w:rsidR="00BC7536" w:rsidRPr="00E326B8" w:rsidRDefault="00BC7536"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Pr>
          <w:rFonts w:ascii="Times New Roman" w:eastAsia="Arial" w:hAnsi="Times New Roman" w:cs="Times New Roman"/>
          <w:b/>
          <w:iCs/>
          <w:sz w:val="14"/>
          <w:szCs w:val="14"/>
          <w:u w:val="single"/>
        </w:rPr>
        <w:t xml:space="preserve">Waiver, </w:t>
      </w:r>
      <w:r w:rsidRPr="00E326B8">
        <w:rPr>
          <w:rFonts w:ascii="Times New Roman" w:eastAsia="Arial" w:hAnsi="Times New Roman" w:cs="Times New Roman"/>
          <w:b/>
          <w:iCs/>
          <w:sz w:val="14"/>
          <w:szCs w:val="14"/>
          <w:u w:val="single"/>
        </w:rPr>
        <w:t>Indemnification</w:t>
      </w:r>
      <w:r>
        <w:rPr>
          <w:rFonts w:ascii="Times New Roman" w:eastAsia="Arial" w:hAnsi="Times New Roman" w:cs="Times New Roman"/>
          <w:b/>
          <w:iCs/>
          <w:sz w:val="14"/>
          <w:szCs w:val="14"/>
          <w:u w:val="single"/>
        </w:rPr>
        <w:t>, and Release of Liability</w:t>
      </w:r>
    </w:p>
    <w:p w14:paraId="75C99A90" w14:textId="52E91AD7" w:rsidR="00BC7536" w:rsidRPr="00BB0C58" w:rsidRDefault="00BC7536" w:rsidP="002222CD">
      <w:pPr>
        <w:widowControl/>
        <w:autoSpaceDE/>
        <w:autoSpaceDN/>
        <w:adjustRightInd/>
        <w:spacing w:after="60"/>
        <w:jc w:val="both"/>
        <w:outlineLvl w:val="0"/>
        <w:rPr>
          <w:rFonts w:ascii="Times New Roman" w:eastAsia="Arial" w:hAnsi="Times New Roman" w:cs="Times New Roman"/>
          <w:bCs/>
          <w:sz w:val="14"/>
          <w:szCs w:val="14"/>
        </w:rPr>
      </w:pPr>
      <w:r w:rsidRPr="007869B6">
        <w:rPr>
          <w:rFonts w:ascii="Times New Roman" w:eastAsia="Verdana" w:hAnsi="Times New Roman" w:cs="Times New Roman"/>
          <w:bCs/>
          <w:iCs/>
          <w:sz w:val="14"/>
          <w:szCs w:val="14"/>
        </w:rPr>
        <w:t>Applicant</w:t>
      </w:r>
      <w:r>
        <w:rPr>
          <w:rFonts w:ascii="Times New Roman" w:eastAsia="Verdana" w:hAnsi="Times New Roman" w:cs="Times New Roman"/>
          <w:bCs/>
          <w:iCs/>
          <w:sz w:val="14"/>
          <w:szCs w:val="14"/>
        </w:rPr>
        <w:t xml:space="preserve">, on behalf of Applicant and all other Applicant Parties, </w:t>
      </w:r>
      <w:r w:rsidRPr="007869B6">
        <w:rPr>
          <w:rFonts w:ascii="Times New Roman" w:eastAsia="Verdana" w:hAnsi="Times New Roman" w:cs="Times New Roman"/>
          <w:bCs/>
          <w:iCs/>
          <w:sz w:val="14"/>
          <w:szCs w:val="14"/>
        </w:rPr>
        <w:t>agrees to</w:t>
      </w:r>
      <w:r>
        <w:rPr>
          <w:rFonts w:ascii="Times New Roman" w:eastAsia="Verdana" w:hAnsi="Times New Roman" w:cs="Times New Roman"/>
          <w:bCs/>
          <w:iCs/>
          <w:sz w:val="14"/>
          <w:szCs w:val="14"/>
        </w:rPr>
        <w:t xml:space="preserve"> and shall</w:t>
      </w:r>
      <w:r w:rsidRPr="007869B6">
        <w:rPr>
          <w:rFonts w:ascii="Times New Roman" w:eastAsia="Verdana" w:hAnsi="Times New Roman" w:cs="Times New Roman"/>
          <w:bCs/>
          <w:iCs/>
          <w:sz w:val="14"/>
          <w:szCs w:val="14"/>
        </w:rPr>
        <w:t xml:space="preserve"> release</w:t>
      </w:r>
      <w:r>
        <w:rPr>
          <w:rFonts w:ascii="Times New Roman" w:eastAsia="Verdana" w:hAnsi="Times New Roman" w:cs="Times New Roman"/>
          <w:bCs/>
          <w:iCs/>
          <w:sz w:val="14"/>
          <w:szCs w:val="14"/>
        </w:rPr>
        <w:t>, defend, indemnify,</w:t>
      </w:r>
      <w:r w:rsidRPr="007869B6">
        <w:rPr>
          <w:rFonts w:ascii="Times New Roman" w:eastAsia="Verdana" w:hAnsi="Times New Roman" w:cs="Times New Roman"/>
          <w:bCs/>
          <w:iCs/>
          <w:sz w:val="14"/>
          <w:szCs w:val="14"/>
        </w:rPr>
        <w:t xml:space="preserve"> and hold harmless </w:t>
      </w:r>
      <w:r w:rsidRPr="00E326B8">
        <w:rPr>
          <w:rFonts w:ascii="Times New Roman" w:eastAsia="Arial" w:hAnsi="Times New Roman" w:cs="Times New Roman"/>
          <w:bCs/>
          <w:color w:val="000000"/>
          <w:sz w:val="14"/>
          <w:szCs w:val="14"/>
        </w:rPr>
        <w:t>Thistledown</w:t>
      </w:r>
      <w:r w:rsidR="004669E3">
        <w:rPr>
          <w:rFonts w:ascii="Times New Roman" w:eastAsia="Arial" w:hAnsi="Times New Roman" w:cs="Times New Roman"/>
          <w:bCs/>
          <w:color w:val="000000"/>
          <w:sz w:val="14"/>
          <w:szCs w:val="14"/>
        </w:rPr>
        <w:t xml:space="preserve">, Thistledown </w:t>
      </w:r>
      <w:proofErr w:type="spellStart"/>
      <w:r w:rsidR="004669E3">
        <w:rPr>
          <w:rFonts w:ascii="Times New Roman" w:eastAsia="Arial" w:hAnsi="Times New Roman" w:cs="Times New Roman"/>
          <w:bCs/>
          <w:color w:val="000000"/>
          <w:sz w:val="14"/>
          <w:szCs w:val="14"/>
        </w:rPr>
        <w:t>PropCo</w:t>
      </w:r>
      <w:proofErr w:type="spellEnd"/>
      <w:r w:rsidR="004669E3">
        <w:rPr>
          <w:rFonts w:ascii="Times New Roman" w:eastAsia="Arial" w:hAnsi="Times New Roman" w:cs="Times New Roman"/>
          <w:bCs/>
          <w:color w:val="000000"/>
          <w:sz w:val="14"/>
          <w:szCs w:val="14"/>
        </w:rPr>
        <w:t xml:space="preserve"> LLC,</w:t>
      </w:r>
      <w:r>
        <w:rPr>
          <w:rFonts w:ascii="Times New Roman" w:eastAsia="Arial" w:hAnsi="Times New Roman" w:cs="Times New Roman"/>
          <w:bCs/>
          <w:color w:val="000000"/>
          <w:sz w:val="14"/>
          <w:szCs w:val="14"/>
        </w:rPr>
        <w:t xml:space="preserve"> and</w:t>
      </w:r>
      <w:r w:rsidRPr="00E326B8">
        <w:rPr>
          <w:rFonts w:ascii="Times New Roman" w:eastAsia="Arial" w:hAnsi="Times New Roman" w:cs="Times New Roman"/>
          <w:bCs/>
          <w:color w:val="000000"/>
          <w:sz w:val="14"/>
          <w:szCs w:val="14"/>
        </w:rPr>
        <w:t xml:space="preserve"> </w:t>
      </w:r>
      <w:r w:rsidR="004669E3">
        <w:rPr>
          <w:rFonts w:ascii="Times New Roman" w:eastAsia="Arial" w:hAnsi="Times New Roman" w:cs="Times New Roman"/>
          <w:bCs/>
          <w:color w:val="000000"/>
          <w:sz w:val="14"/>
          <w:szCs w:val="14"/>
        </w:rPr>
        <w:t>each of their</w:t>
      </w:r>
      <w:r w:rsidRPr="00E326B8">
        <w:rPr>
          <w:rFonts w:ascii="Times New Roman" w:eastAsia="Arial" w:hAnsi="Times New Roman" w:cs="Times New Roman"/>
          <w:bCs/>
          <w:color w:val="000000"/>
          <w:sz w:val="14"/>
          <w:szCs w:val="14"/>
        </w:rPr>
        <w:t xml:space="preserve"> parent companies, subsidiaries, </w:t>
      </w:r>
      <w:r>
        <w:rPr>
          <w:rFonts w:ascii="Times New Roman" w:eastAsia="Arial" w:hAnsi="Times New Roman" w:cs="Times New Roman"/>
          <w:bCs/>
          <w:color w:val="000000"/>
          <w:sz w:val="14"/>
          <w:szCs w:val="14"/>
        </w:rPr>
        <w:t xml:space="preserve">affiliates, successors, permitted assigns, and each of their </w:t>
      </w:r>
      <w:r w:rsidRPr="00E326B8">
        <w:rPr>
          <w:rFonts w:ascii="Times New Roman" w:eastAsia="Arial" w:hAnsi="Times New Roman" w:cs="Times New Roman"/>
          <w:bCs/>
          <w:color w:val="000000"/>
          <w:sz w:val="14"/>
          <w:szCs w:val="14"/>
        </w:rPr>
        <w:t>principals, owners, members, directors, officers, lessors, contractual indemnit</w:t>
      </w:r>
      <w:r>
        <w:rPr>
          <w:rFonts w:ascii="Times New Roman" w:eastAsia="Arial" w:hAnsi="Times New Roman" w:cs="Times New Roman"/>
          <w:bCs/>
          <w:color w:val="000000"/>
          <w:sz w:val="14"/>
          <w:szCs w:val="14"/>
        </w:rPr>
        <w:t>e</w:t>
      </w:r>
      <w:r w:rsidRPr="00E326B8">
        <w:rPr>
          <w:rFonts w:ascii="Times New Roman" w:eastAsia="Arial" w:hAnsi="Times New Roman" w:cs="Times New Roman"/>
          <w:bCs/>
          <w:color w:val="000000"/>
          <w:sz w:val="14"/>
          <w:szCs w:val="14"/>
        </w:rPr>
        <w:t>es, employees, agents, representatives, licensees</w:t>
      </w:r>
      <w:r>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customers (</w:t>
      </w:r>
      <w:r>
        <w:rPr>
          <w:rFonts w:ascii="Times New Roman" w:eastAsia="Arial" w:hAnsi="Times New Roman" w:cs="Times New Roman"/>
          <w:bCs/>
          <w:color w:val="000000"/>
          <w:sz w:val="14"/>
          <w:szCs w:val="14"/>
        </w:rPr>
        <w:t xml:space="preserve">collectively, the </w:t>
      </w:r>
      <w:r w:rsidRPr="00E326B8">
        <w:rPr>
          <w:rFonts w:ascii="Times New Roman" w:eastAsia="Arial" w:hAnsi="Times New Roman" w:cs="Times New Roman"/>
          <w:bCs/>
          <w:color w:val="000000"/>
          <w:sz w:val="14"/>
          <w:szCs w:val="14"/>
        </w:rPr>
        <w:t xml:space="preserve">“Thistledown </w:t>
      </w:r>
      <w:r>
        <w:rPr>
          <w:rFonts w:ascii="Times New Roman" w:eastAsia="Arial" w:hAnsi="Times New Roman" w:cs="Times New Roman"/>
          <w:bCs/>
          <w:color w:val="000000"/>
          <w:sz w:val="14"/>
          <w:szCs w:val="14"/>
        </w:rPr>
        <w:t>Parties</w:t>
      </w:r>
      <w:r w:rsidRPr="00E326B8">
        <w:rPr>
          <w:rFonts w:ascii="Times New Roman" w:eastAsia="Arial" w:hAnsi="Times New Roman" w:cs="Times New Roman"/>
          <w:bCs/>
          <w:color w:val="000000"/>
          <w:sz w:val="14"/>
          <w:szCs w:val="14"/>
        </w:rPr>
        <w:t xml:space="preserve">”) </w:t>
      </w:r>
      <w:r w:rsidRPr="006118C7">
        <w:rPr>
          <w:rFonts w:ascii="Times New Roman" w:eastAsia="Verdana" w:hAnsi="Times New Roman" w:cs="Times New Roman"/>
          <w:bCs/>
          <w:iCs/>
          <w:sz w:val="14"/>
          <w:szCs w:val="14"/>
        </w:rPr>
        <w:t>from and against all losses, costs, damages, claims, liabilities, fines, penalties, and expenses (including attorneys’ and other professional fees and expenses, and court costs, incurred in connection with the investigation, defense, and settlement of any claim asserted against</w:t>
      </w:r>
      <w:r>
        <w:rPr>
          <w:rFonts w:ascii="Times New Roman" w:eastAsia="Verdana" w:hAnsi="Times New Roman" w:cs="Times New Roman"/>
          <w:bCs/>
          <w:iCs/>
          <w:sz w:val="14"/>
          <w:szCs w:val="14"/>
        </w:rPr>
        <w:t xml:space="preserve"> any Thistledown Parties) </w:t>
      </w:r>
      <w:r w:rsidRPr="00FB3B53">
        <w:rPr>
          <w:rFonts w:ascii="Times New Roman" w:eastAsia="Verdana" w:hAnsi="Times New Roman" w:cs="Times New Roman"/>
          <w:bCs/>
          <w:iCs/>
          <w:sz w:val="14"/>
          <w:szCs w:val="14"/>
        </w:rPr>
        <w:t xml:space="preserve">which any of the </w:t>
      </w:r>
      <w:r>
        <w:rPr>
          <w:rFonts w:ascii="Times New Roman" w:eastAsia="Verdana" w:hAnsi="Times New Roman" w:cs="Times New Roman"/>
          <w:bCs/>
          <w:iCs/>
          <w:sz w:val="14"/>
          <w:szCs w:val="14"/>
        </w:rPr>
        <w:t xml:space="preserve">Thistledown </w:t>
      </w:r>
      <w:r w:rsidRPr="00FB3B53">
        <w:rPr>
          <w:rFonts w:ascii="Times New Roman" w:eastAsia="Verdana" w:hAnsi="Times New Roman" w:cs="Times New Roman"/>
          <w:bCs/>
          <w:iCs/>
          <w:sz w:val="14"/>
          <w:szCs w:val="14"/>
        </w:rPr>
        <w:t xml:space="preserve">Parties may suffer or incur in whole or in part arising out of or in any way related to </w:t>
      </w:r>
      <w:r>
        <w:rPr>
          <w:rFonts w:ascii="Times New Roman" w:eastAsia="Verdana" w:hAnsi="Times New Roman" w:cs="Times New Roman"/>
          <w:bCs/>
          <w:iCs/>
          <w:sz w:val="14"/>
          <w:szCs w:val="14"/>
        </w:rPr>
        <w:t>Applicant</w:t>
      </w:r>
      <w:r w:rsidRPr="00FB3B53">
        <w:rPr>
          <w:rFonts w:ascii="Times New Roman" w:eastAsia="Verdana" w:hAnsi="Times New Roman" w:cs="Times New Roman"/>
          <w:bCs/>
          <w:iCs/>
          <w:sz w:val="14"/>
          <w:szCs w:val="14"/>
        </w:rPr>
        <w:t xml:space="preserve">, the presence of </w:t>
      </w:r>
      <w:r>
        <w:rPr>
          <w:rFonts w:ascii="Times New Roman" w:eastAsia="Verdana" w:hAnsi="Times New Roman" w:cs="Times New Roman"/>
          <w:bCs/>
          <w:iCs/>
          <w:sz w:val="14"/>
          <w:szCs w:val="14"/>
        </w:rPr>
        <w:t>Applicant Parties</w:t>
      </w:r>
      <w:r w:rsidRPr="00FB3B5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on Thistledown’s premises</w:t>
      </w:r>
      <w:r w:rsidRPr="00FB3B53">
        <w:rPr>
          <w:rFonts w:ascii="Times New Roman" w:eastAsia="Verdana" w:hAnsi="Times New Roman" w:cs="Times New Roman"/>
          <w:bCs/>
          <w:iCs/>
          <w:sz w:val="14"/>
          <w:szCs w:val="14"/>
        </w:rPr>
        <w:t xml:space="preserve">, and/or the actions or omissions of </w:t>
      </w:r>
      <w:r>
        <w:rPr>
          <w:rFonts w:ascii="Times New Roman" w:eastAsia="Verdana" w:hAnsi="Times New Roman" w:cs="Times New Roman"/>
          <w:bCs/>
          <w:iCs/>
          <w:sz w:val="14"/>
          <w:szCs w:val="14"/>
        </w:rPr>
        <w:t>any Applicant Party</w:t>
      </w:r>
      <w:r w:rsidRPr="00FB3B53">
        <w:rPr>
          <w:rFonts w:ascii="Times New Roman" w:eastAsia="Verdana" w:hAnsi="Times New Roman" w:cs="Times New Roman"/>
          <w:bCs/>
          <w:iCs/>
          <w:sz w:val="14"/>
          <w:szCs w:val="14"/>
        </w:rPr>
        <w:t>, including</w:t>
      </w:r>
      <w:r>
        <w:rPr>
          <w:rFonts w:ascii="Times New Roman" w:eastAsia="Verdana" w:hAnsi="Times New Roman" w:cs="Times New Roman"/>
          <w:bCs/>
          <w:iCs/>
          <w:sz w:val="14"/>
          <w:szCs w:val="14"/>
        </w:rPr>
        <w:t xml:space="preserve"> but not limited to</w:t>
      </w:r>
      <w:r w:rsidRPr="00FB3B5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those</w:t>
      </w:r>
      <w:r w:rsidRPr="00FB3B53">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 xml:space="preserve">which arise from or relate to any of the following: </w:t>
      </w:r>
      <w:r w:rsidRPr="000E3898">
        <w:rPr>
          <w:rFonts w:ascii="Times New Roman" w:eastAsia="Verdana" w:hAnsi="Times New Roman" w:cs="Times New Roman"/>
          <w:bCs/>
          <w:iCs/>
          <w:sz w:val="14"/>
          <w:szCs w:val="14"/>
        </w:rPr>
        <w:t>(a) any loss, damage, death</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or </w:t>
      </w:r>
      <w:r>
        <w:rPr>
          <w:rFonts w:ascii="Times New Roman" w:eastAsia="Verdana" w:hAnsi="Times New Roman" w:cs="Times New Roman"/>
          <w:bCs/>
          <w:iCs/>
          <w:sz w:val="14"/>
          <w:szCs w:val="14"/>
        </w:rPr>
        <w:t xml:space="preserve">physical or emotional </w:t>
      </w:r>
      <w:r w:rsidRPr="000E3898">
        <w:rPr>
          <w:rFonts w:ascii="Times New Roman" w:eastAsia="Verdana" w:hAnsi="Times New Roman" w:cs="Times New Roman"/>
          <w:bCs/>
          <w:iCs/>
          <w:sz w:val="14"/>
          <w:szCs w:val="14"/>
        </w:rPr>
        <w:t xml:space="preserve">injury of any kind to </w:t>
      </w:r>
      <w:r>
        <w:rPr>
          <w:rFonts w:ascii="Times New Roman" w:eastAsia="Verdana" w:hAnsi="Times New Roman" w:cs="Times New Roman"/>
          <w:bCs/>
          <w:iCs/>
          <w:sz w:val="14"/>
          <w:szCs w:val="14"/>
        </w:rPr>
        <w:t xml:space="preserve">any Applicant Party or any third party, regardless of </w:t>
      </w:r>
      <w:r w:rsidRPr="000E3898">
        <w:rPr>
          <w:rFonts w:ascii="Times New Roman" w:eastAsia="Verdana" w:hAnsi="Times New Roman" w:cs="Times New Roman"/>
          <w:bCs/>
          <w:iCs/>
          <w:sz w:val="14"/>
          <w:szCs w:val="14"/>
        </w:rPr>
        <w:t>whether such loss, damage, death</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or </w:t>
      </w:r>
      <w:r>
        <w:rPr>
          <w:rFonts w:ascii="Times New Roman" w:eastAsia="Verdana" w:hAnsi="Times New Roman" w:cs="Times New Roman"/>
          <w:bCs/>
          <w:iCs/>
          <w:sz w:val="14"/>
          <w:szCs w:val="14"/>
        </w:rPr>
        <w:t xml:space="preserve">physical or emotional </w:t>
      </w:r>
      <w:r w:rsidRPr="000E3898">
        <w:rPr>
          <w:rFonts w:ascii="Times New Roman" w:eastAsia="Verdana" w:hAnsi="Times New Roman" w:cs="Times New Roman"/>
          <w:bCs/>
          <w:iCs/>
          <w:sz w:val="14"/>
          <w:szCs w:val="14"/>
        </w:rPr>
        <w:t xml:space="preserve">injury is caused by the condition of the Thistledown premises and/or any negligence or fault of </w:t>
      </w:r>
      <w:r>
        <w:rPr>
          <w:rFonts w:ascii="Times New Roman" w:eastAsia="Verdana" w:hAnsi="Times New Roman" w:cs="Times New Roman"/>
          <w:bCs/>
          <w:iCs/>
          <w:sz w:val="14"/>
          <w:szCs w:val="14"/>
        </w:rPr>
        <w:t>any Thistledown Parties</w:t>
      </w:r>
      <w:r w:rsidRPr="000E3898">
        <w:rPr>
          <w:rFonts w:ascii="Times New Roman" w:eastAsia="Verdana" w:hAnsi="Times New Roman" w:cs="Times New Roman"/>
          <w:bCs/>
          <w:iCs/>
          <w:sz w:val="14"/>
          <w:szCs w:val="14"/>
        </w:rPr>
        <w:t>,</w:t>
      </w:r>
      <w:r>
        <w:rPr>
          <w:rFonts w:ascii="Times New Roman" w:eastAsia="Verdana" w:hAnsi="Times New Roman" w:cs="Times New Roman"/>
          <w:bCs/>
          <w:iCs/>
          <w:sz w:val="14"/>
          <w:szCs w:val="14"/>
        </w:rPr>
        <w:t xml:space="preserve"> any Applicant Party’s acts or omissions,</w:t>
      </w:r>
      <w:r w:rsidRPr="000E3898">
        <w:rPr>
          <w:rFonts w:ascii="Times New Roman" w:eastAsia="Verdana" w:hAnsi="Times New Roman" w:cs="Times New Roman"/>
          <w:bCs/>
          <w:iCs/>
          <w:sz w:val="14"/>
          <w:szCs w:val="14"/>
        </w:rPr>
        <w:t xml:space="preserve"> or from any other cause; (b) </w:t>
      </w:r>
      <w:r>
        <w:rPr>
          <w:rFonts w:ascii="Times New Roman" w:eastAsia="Verdana" w:hAnsi="Times New Roman" w:cs="Times New Roman"/>
          <w:bCs/>
          <w:iCs/>
          <w:sz w:val="14"/>
          <w:szCs w:val="14"/>
        </w:rPr>
        <w:t>any Applicant Party</w:t>
      </w:r>
      <w:r w:rsidRPr="000E3898">
        <w:rPr>
          <w:rFonts w:ascii="Times New Roman" w:eastAsia="Verdana" w:hAnsi="Times New Roman" w:cs="Times New Roman"/>
          <w:bCs/>
          <w:iCs/>
          <w:sz w:val="14"/>
          <w:szCs w:val="14"/>
        </w:rPr>
        <w:t>’s failure to obtain and maintain all required licenses, permits</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and approvals of government authorities to perform the duties herein; (c) any claim by any individual retained or employed by </w:t>
      </w:r>
      <w:r>
        <w:rPr>
          <w:rFonts w:ascii="Times New Roman" w:eastAsia="Verdana" w:hAnsi="Times New Roman" w:cs="Times New Roman"/>
          <w:bCs/>
          <w:iCs/>
          <w:sz w:val="14"/>
          <w:szCs w:val="14"/>
        </w:rPr>
        <w:t>any Applicant Party</w:t>
      </w:r>
      <w:r w:rsidRPr="000E3898">
        <w:rPr>
          <w:rFonts w:ascii="Times New Roman" w:eastAsia="Verdana" w:hAnsi="Times New Roman" w:cs="Times New Roman"/>
          <w:bCs/>
          <w:iCs/>
          <w:sz w:val="14"/>
          <w:szCs w:val="14"/>
        </w:rPr>
        <w:t xml:space="preserve"> related to allegations of unpaid wages owed to any said individuals or agents or any third party</w:t>
      </w:r>
      <w:r>
        <w:rPr>
          <w:rFonts w:ascii="Times New Roman" w:eastAsia="Verdana" w:hAnsi="Times New Roman" w:cs="Times New Roman"/>
          <w:bCs/>
          <w:iCs/>
          <w:sz w:val="14"/>
          <w:szCs w:val="14"/>
        </w:rPr>
        <w:t>;</w:t>
      </w:r>
      <w:r w:rsidRPr="000E3898">
        <w:rPr>
          <w:rFonts w:ascii="Times New Roman" w:eastAsia="Verdana" w:hAnsi="Times New Roman" w:cs="Times New Roman"/>
          <w:bCs/>
          <w:iCs/>
          <w:sz w:val="14"/>
          <w:szCs w:val="14"/>
        </w:rPr>
        <w:t xml:space="preserve"> </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d</w:t>
      </w:r>
      <w:r w:rsidRPr="007869B6">
        <w:rPr>
          <w:rFonts w:ascii="Times New Roman" w:eastAsia="Verdana" w:hAnsi="Times New Roman" w:cs="Times New Roman"/>
          <w:bCs/>
          <w:iCs/>
          <w:sz w:val="14"/>
          <w:szCs w:val="14"/>
        </w:rPr>
        <w:t>) any</w:t>
      </w:r>
      <w:r>
        <w:rPr>
          <w:rFonts w:ascii="Times New Roman" w:eastAsia="Verdana" w:hAnsi="Times New Roman" w:cs="Times New Roman"/>
          <w:bCs/>
          <w:iCs/>
          <w:sz w:val="14"/>
          <w:szCs w:val="14"/>
        </w:rPr>
        <w:t xml:space="preserve"> Applicant Party’s or third party’s</w:t>
      </w:r>
      <w:r w:rsidRPr="007869B6">
        <w:rPr>
          <w:rFonts w:ascii="Times New Roman" w:eastAsia="Verdana" w:hAnsi="Times New Roman" w:cs="Times New Roman"/>
          <w:bCs/>
          <w:iCs/>
          <w:sz w:val="14"/>
          <w:szCs w:val="14"/>
        </w:rPr>
        <w:t xml:space="preserve"> actual, potential, or alleged exposure to</w:t>
      </w:r>
      <w:r>
        <w:rPr>
          <w:rFonts w:ascii="Times New Roman" w:eastAsia="Verdana" w:hAnsi="Times New Roman" w:cs="Times New Roman"/>
          <w:bCs/>
          <w:iCs/>
          <w:sz w:val="14"/>
          <w:szCs w:val="14"/>
        </w:rPr>
        <w:t xml:space="preserve">, or transmission or contraction of, </w:t>
      </w:r>
      <w:r w:rsidRPr="00D7194D">
        <w:rPr>
          <w:rFonts w:ascii="Times New Roman" w:eastAsia="Verdana" w:hAnsi="Times New Roman" w:cs="Times New Roman"/>
          <w:bCs/>
          <w:iCs/>
          <w:sz w:val="14"/>
          <w:szCs w:val="14"/>
        </w:rPr>
        <w:t>MERS-</w:t>
      </w:r>
      <w:proofErr w:type="spellStart"/>
      <w:r w:rsidRPr="00D7194D">
        <w:rPr>
          <w:rFonts w:ascii="Times New Roman" w:eastAsia="Verdana" w:hAnsi="Times New Roman" w:cs="Times New Roman"/>
          <w:bCs/>
          <w:iCs/>
          <w:sz w:val="14"/>
          <w:szCs w:val="14"/>
        </w:rPr>
        <w:t>CoV</w:t>
      </w:r>
      <w:proofErr w:type="spellEnd"/>
      <w:r w:rsidRPr="00D7194D">
        <w:rPr>
          <w:rFonts w:ascii="Times New Roman" w:eastAsia="Verdana" w:hAnsi="Times New Roman" w:cs="Times New Roman"/>
          <w:bCs/>
          <w:iCs/>
          <w:sz w:val="14"/>
          <w:szCs w:val="14"/>
        </w:rPr>
        <w:t>, SARS-</w:t>
      </w:r>
      <w:proofErr w:type="spellStart"/>
      <w:r w:rsidRPr="00D7194D">
        <w:rPr>
          <w:rFonts w:ascii="Times New Roman" w:eastAsia="Verdana" w:hAnsi="Times New Roman" w:cs="Times New Roman"/>
          <w:bCs/>
          <w:iCs/>
          <w:sz w:val="14"/>
          <w:szCs w:val="14"/>
        </w:rPr>
        <w:t>CoV</w:t>
      </w:r>
      <w:proofErr w:type="spellEnd"/>
      <w:r w:rsidRPr="00D7194D">
        <w:rPr>
          <w:rFonts w:ascii="Times New Roman" w:eastAsia="Verdana" w:hAnsi="Times New Roman" w:cs="Times New Roman"/>
          <w:bCs/>
          <w:iCs/>
          <w:sz w:val="14"/>
          <w:szCs w:val="14"/>
        </w:rPr>
        <w:t>, SARS-CoV-2,</w:t>
      </w:r>
      <w:r w:rsidR="005D7933">
        <w:rPr>
          <w:rFonts w:ascii="Times New Roman" w:eastAsia="Verdana" w:hAnsi="Times New Roman" w:cs="Times New Roman"/>
          <w:bCs/>
          <w:iCs/>
          <w:sz w:val="14"/>
          <w:szCs w:val="14"/>
        </w:rPr>
        <w:t xml:space="preserve"> COVID-19,</w:t>
      </w:r>
      <w:r w:rsidRPr="00D7194D">
        <w:rPr>
          <w:rFonts w:ascii="Times New Roman" w:eastAsia="Verdana" w:hAnsi="Times New Roman" w:cs="Times New Roman"/>
          <w:bCs/>
          <w:iCs/>
          <w:sz w:val="14"/>
          <w:szCs w:val="14"/>
        </w:rPr>
        <w:t xml:space="preserve"> or any mutation thereof</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 xml:space="preserve"> </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e</w:t>
      </w:r>
      <w:r w:rsidRPr="007869B6">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any</w:t>
      </w:r>
      <w:r w:rsidRPr="007869B6">
        <w:rPr>
          <w:rFonts w:ascii="Times New Roman" w:eastAsia="Verdana" w:hAnsi="Times New Roman" w:cs="Times New Roman"/>
          <w:bCs/>
          <w:iCs/>
          <w:sz w:val="14"/>
          <w:szCs w:val="14"/>
        </w:rPr>
        <w:t xml:space="preserve"> </w:t>
      </w:r>
      <w:r>
        <w:rPr>
          <w:rFonts w:ascii="Times New Roman" w:eastAsia="Verdana" w:hAnsi="Times New Roman" w:cs="Times New Roman"/>
          <w:bCs/>
          <w:iCs/>
          <w:sz w:val="14"/>
          <w:szCs w:val="14"/>
        </w:rPr>
        <w:t>Applicant Party’s</w:t>
      </w:r>
      <w:r w:rsidRPr="007869B6">
        <w:rPr>
          <w:rFonts w:ascii="Times New Roman" w:eastAsia="Verdana" w:hAnsi="Times New Roman" w:cs="Times New Roman"/>
          <w:bCs/>
          <w:iCs/>
          <w:sz w:val="14"/>
          <w:szCs w:val="14"/>
        </w:rPr>
        <w:t xml:space="preserve"> failure to comply with</w:t>
      </w:r>
      <w:r>
        <w:rPr>
          <w:rFonts w:ascii="Times New Roman" w:eastAsia="Verdana" w:hAnsi="Times New Roman" w:cs="Times New Roman"/>
          <w:bCs/>
          <w:iCs/>
          <w:sz w:val="14"/>
          <w:szCs w:val="14"/>
        </w:rPr>
        <w:t xml:space="preserve"> any</w:t>
      </w:r>
      <w:r w:rsidRPr="007869B6">
        <w:rPr>
          <w:rFonts w:ascii="Times New Roman" w:eastAsia="Verdana" w:hAnsi="Times New Roman" w:cs="Times New Roman"/>
          <w:bCs/>
          <w:iCs/>
          <w:sz w:val="14"/>
          <w:szCs w:val="14"/>
        </w:rPr>
        <w:t xml:space="preserve"> COVID-19 Protocols</w:t>
      </w:r>
      <w:r>
        <w:rPr>
          <w:rFonts w:ascii="Times New Roman" w:eastAsia="Verdana" w:hAnsi="Times New Roman" w:cs="Times New Roman"/>
          <w:bCs/>
          <w:iCs/>
          <w:sz w:val="14"/>
          <w:szCs w:val="14"/>
        </w:rPr>
        <w:t xml:space="preserve">; (f) </w:t>
      </w:r>
      <w:r w:rsidRPr="00E326B8">
        <w:rPr>
          <w:rFonts w:ascii="Times New Roman" w:eastAsia="Arial" w:hAnsi="Times New Roman" w:cs="Times New Roman"/>
          <w:bCs/>
          <w:color w:val="000000"/>
          <w:sz w:val="14"/>
          <w:szCs w:val="14"/>
        </w:rPr>
        <w:t>any fines or penalties levied against Thistledown</w:t>
      </w:r>
      <w:r>
        <w:rPr>
          <w:rFonts w:ascii="Times New Roman" w:eastAsia="Arial" w:hAnsi="Times New Roman" w:cs="Times New Roman"/>
          <w:bCs/>
          <w:color w:val="000000"/>
          <w:sz w:val="14"/>
          <w:szCs w:val="14"/>
        </w:rPr>
        <w:t xml:space="preserve"> or any other Thistledown Party</w:t>
      </w:r>
      <w:r w:rsidRPr="00E326B8">
        <w:rPr>
          <w:rFonts w:ascii="Times New Roman" w:eastAsia="Arial" w:hAnsi="Times New Roman" w:cs="Times New Roman"/>
          <w:bCs/>
          <w:color w:val="000000"/>
          <w:sz w:val="14"/>
          <w:szCs w:val="14"/>
        </w:rPr>
        <w:t xml:space="preserve"> as a result of the failure of Applicant to comply with th</w:t>
      </w:r>
      <w:r>
        <w:rPr>
          <w:rFonts w:ascii="Times New Roman" w:eastAsia="Arial" w:hAnsi="Times New Roman" w:cs="Times New Roman"/>
          <w:bCs/>
          <w:color w:val="000000"/>
          <w:sz w:val="14"/>
          <w:szCs w:val="14"/>
        </w:rPr>
        <w:t>e Licenses and Regulatory Conditions provision of this Agreement;</w:t>
      </w:r>
      <w:r>
        <w:rPr>
          <w:rFonts w:ascii="Times New Roman" w:eastAsia="Verdana" w:hAnsi="Times New Roman" w:cs="Times New Roman"/>
          <w:bCs/>
          <w:iCs/>
          <w:sz w:val="14"/>
          <w:szCs w:val="14"/>
        </w:rPr>
        <w:t xml:space="preserve"> or (g) any Applicant Party’s breach of any other term of this Agreement</w:t>
      </w:r>
      <w:r w:rsidRPr="007869B6">
        <w:rPr>
          <w:rFonts w:ascii="Times New Roman" w:eastAsia="Verdana" w:hAnsi="Times New Roman" w:cs="Times New Roman"/>
          <w:bCs/>
          <w:iCs/>
          <w:sz w:val="14"/>
          <w:szCs w:val="14"/>
        </w:rPr>
        <w:t>.</w:t>
      </w:r>
      <w:r>
        <w:rPr>
          <w:rFonts w:ascii="Times New Roman" w:eastAsia="Verdana" w:hAnsi="Times New Roman" w:cs="Times New Roman"/>
          <w:bCs/>
          <w:iCs/>
          <w:sz w:val="14"/>
          <w:szCs w:val="14"/>
        </w:rPr>
        <w:t xml:space="preserve"> Thistledown shall be entitled to control the defense of any action indemnified hereunder, with legal counsel of its own choosing</w:t>
      </w:r>
      <w:r w:rsidRPr="00E326B8">
        <w:rPr>
          <w:rFonts w:ascii="Times New Roman" w:eastAsia="Arial" w:hAnsi="Times New Roman" w:cs="Times New Roman"/>
          <w:bCs/>
          <w:sz w:val="14"/>
          <w:szCs w:val="14"/>
        </w:rPr>
        <w:t>.</w:t>
      </w:r>
      <w:r>
        <w:rPr>
          <w:rFonts w:ascii="Times New Roman" w:eastAsia="Arial" w:hAnsi="Times New Roman" w:cs="Times New Roman"/>
          <w:bCs/>
          <w:sz w:val="14"/>
          <w:szCs w:val="14"/>
        </w:rPr>
        <w:t xml:space="preserve"> </w:t>
      </w:r>
      <w:r>
        <w:rPr>
          <w:rFonts w:ascii="Times New Roman" w:eastAsia="Verdana" w:hAnsi="Times New Roman" w:cs="Times New Roman"/>
          <w:bCs/>
          <w:iCs/>
          <w:sz w:val="14"/>
          <w:szCs w:val="14"/>
        </w:rPr>
        <w:t>Applicant agrees that this W</w:t>
      </w:r>
      <w:r w:rsidRPr="007869B6">
        <w:rPr>
          <w:rFonts w:ascii="Times New Roman" w:eastAsia="Verdana" w:hAnsi="Times New Roman" w:cs="Times New Roman"/>
          <w:bCs/>
          <w:iCs/>
          <w:sz w:val="14"/>
          <w:szCs w:val="14"/>
        </w:rPr>
        <w:t xml:space="preserve">aiver, </w:t>
      </w:r>
      <w:r>
        <w:rPr>
          <w:rFonts w:ascii="Times New Roman" w:eastAsia="Verdana" w:hAnsi="Times New Roman" w:cs="Times New Roman"/>
          <w:bCs/>
          <w:iCs/>
          <w:sz w:val="14"/>
          <w:szCs w:val="14"/>
        </w:rPr>
        <w:t>I</w:t>
      </w:r>
      <w:r w:rsidRPr="007869B6">
        <w:rPr>
          <w:rFonts w:ascii="Times New Roman" w:eastAsia="Verdana" w:hAnsi="Times New Roman" w:cs="Times New Roman"/>
          <w:bCs/>
          <w:iCs/>
          <w:sz w:val="14"/>
          <w:szCs w:val="14"/>
        </w:rPr>
        <w:t xml:space="preserve">ndemnification, and </w:t>
      </w:r>
      <w:r>
        <w:rPr>
          <w:rFonts w:ascii="Times New Roman" w:eastAsia="Verdana" w:hAnsi="Times New Roman" w:cs="Times New Roman"/>
          <w:bCs/>
          <w:iCs/>
          <w:sz w:val="14"/>
          <w:szCs w:val="14"/>
        </w:rPr>
        <w:t>R</w:t>
      </w:r>
      <w:r w:rsidRPr="007869B6">
        <w:rPr>
          <w:rFonts w:ascii="Times New Roman" w:eastAsia="Verdana" w:hAnsi="Times New Roman" w:cs="Times New Roman"/>
          <w:bCs/>
          <w:iCs/>
          <w:sz w:val="14"/>
          <w:szCs w:val="14"/>
        </w:rPr>
        <w:t xml:space="preserve">elease of </w:t>
      </w:r>
      <w:r>
        <w:rPr>
          <w:rFonts w:ascii="Times New Roman" w:eastAsia="Verdana" w:hAnsi="Times New Roman" w:cs="Times New Roman"/>
          <w:bCs/>
          <w:iCs/>
          <w:sz w:val="14"/>
          <w:szCs w:val="14"/>
        </w:rPr>
        <w:t>L</w:t>
      </w:r>
      <w:r w:rsidRPr="007869B6">
        <w:rPr>
          <w:rFonts w:ascii="Times New Roman" w:eastAsia="Verdana" w:hAnsi="Times New Roman" w:cs="Times New Roman"/>
          <w:bCs/>
          <w:iCs/>
          <w:sz w:val="14"/>
          <w:szCs w:val="14"/>
        </w:rPr>
        <w:t xml:space="preserve">iability </w:t>
      </w:r>
      <w:r>
        <w:rPr>
          <w:rFonts w:ascii="Times New Roman" w:eastAsia="Verdana" w:hAnsi="Times New Roman" w:cs="Times New Roman"/>
          <w:bCs/>
          <w:iCs/>
          <w:sz w:val="14"/>
          <w:szCs w:val="14"/>
        </w:rPr>
        <w:t>provision shall survive termination of this Agreement.</w:t>
      </w:r>
    </w:p>
    <w:p w14:paraId="4563896C"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Insurance</w:t>
      </w:r>
    </w:p>
    <w:p w14:paraId="169BC23D" w14:textId="2C32985B" w:rsidR="00CD6960" w:rsidRPr="00E326B8" w:rsidRDefault="006F7001" w:rsidP="002222CD">
      <w:pPr>
        <w:widowControl/>
        <w:autoSpaceDE/>
        <w:autoSpaceDN/>
        <w:adjustRightInd/>
        <w:spacing w:after="60"/>
        <w:jc w:val="both"/>
        <w:outlineLvl w:val="0"/>
        <w:rPr>
          <w:rFonts w:ascii="Times New Roman" w:eastAsia="Arial" w:hAnsi="Times New Roman" w:cs="Times New Roman"/>
          <w:bCs/>
          <w:color w:val="000000"/>
          <w:sz w:val="14"/>
          <w:szCs w:val="14"/>
        </w:rPr>
      </w:pPr>
      <w:r>
        <w:rPr>
          <w:rFonts w:ascii="Times New Roman" w:eastAsia="Arial" w:hAnsi="Times New Roman" w:cs="Times New Roman"/>
          <w:bCs/>
          <w:color w:val="000000"/>
          <w:sz w:val="14"/>
          <w:szCs w:val="14"/>
        </w:rPr>
        <w:t xml:space="preserve">Before Applicant’s horses or employees arrive on Thistledown’s premises, </w:t>
      </w:r>
      <w:r w:rsidR="00CD6960" w:rsidRPr="00E326B8">
        <w:rPr>
          <w:rFonts w:ascii="Times New Roman" w:eastAsia="Arial" w:hAnsi="Times New Roman" w:cs="Times New Roman"/>
          <w:bCs/>
          <w:color w:val="000000"/>
          <w:sz w:val="14"/>
          <w:szCs w:val="14"/>
        </w:rPr>
        <w:t xml:space="preserve">Applicant shall obtain and thereafter maintain in full force and effect with insurers acceptable to Thistledown, at a minimum, insurance coverage as follows: (a) workers' compensation coverage </w:t>
      </w:r>
      <w:r w:rsidR="00D328F4">
        <w:rPr>
          <w:rFonts w:ascii="Times New Roman" w:eastAsia="Arial" w:hAnsi="Times New Roman" w:cs="Times New Roman"/>
          <w:bCs/>
          <w:color w:val="000000"/>
          <w:sz w:val="14"/>
          <w:szCs w:val="14"/>
        </w:rPr>
        <w:t>for all stable employees and other labor in accordance with all statutory requirements of the State of Ohio;</w:t>
      </w:r>
      <w:r w:rsidR="009B5DA6">
        <w:rPr>
          <w:rFonts w:ascii="Times New Roman" w:eastAsia="Arial" w:hAnsi="Times New Roman" w:cs="Times New Roman"/>
          <w:bCs/>
          <w:color w:val="000000"/>
          <w:sz w:val="14"/>
          <w:szCs w:val="14"/>
        </w:rPr>
        <w:t xml:space="preserve"> and</w:t>
      </w:r>
      <w:r w:rsidR="00D328F4">
        <w:rPr>
          <w:rFonts w:ascii="Times New Roman" w:eastAsia="Arial" w:hAnsi="Times New Roman" w:cs="Times New Roman"/>
          <w:bCs/>
          <w:color w:val="000000"/>
          <w:sz w:val="14"/>
          <w:szCs w:val="14"/>
        </w:rPr>
        <w:t xml:space="preserve"> (</w:t>
      </w:r>
      <w:r w:rsidR="009B5DA6">
        <w:rPr>
          <w:rFonts w:ascii="Times New Roman" w:eastAsia="Arial" w:hAnsi="Times New Roman" w:cs="Times New Roman"/>
          <w:bCs/>
          <w:color w:val="000000"/>
          <w:sz w:val="14"/>
          <w:szCs w:val="14"/>
        </w:rPr>
        <w:t>b</w:t>
      </w:r>
      <w:r w:rsidR="00D328F4">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employer's liability insurance</w:t>
      </w:r>
      <w:r w:rsidR="009B123C">
        <w:rPr>
          <w:rFonts w:ascii="Times New Roman" w:eastAsia="Arial" w:hAnsi="Times New Roman" w:cs="Times New Roman"/>
          <w:bCs/>
          <w:color w:val="000000"/>
          <w:sz w:val="14"/>
          <w:szCs w:val="14"/>
        </w:rPr>
        <w:t>.</w:t>
      </w:r>
      <w:r w:rsidR="0057458B">
        <w:rPr>
          <w:rFonts w:ascii="Times New Roman" w:eastAsia="Arial" w:hAnsi="Times New Roman" w:cs="Times New Roman"/>
          <w:bCs/>
          <w:color w:val="000000"/>
          <w:sz w:val="14"/>
          <w:szCs w:val="14"/>
        </w:rPr>
        <w:t xml:space="preserve"> </w:t>
      </w:r>
      <w:r w:rsidR="002E14BD">
        <w:rPr>
          <w:rFonts w:ascii="Times New Roman" w:eastAsia="Arial" w:hAnsi="Times New Roman" w:cs="Times New Roman"/>
          <w:bCs/>
          <w:color w:val="000000"/>
          <w:sz w:val="14"/>
          <w:szCs w:val="14"/>
        </w:rPr>
        <w:t xml:space="preserve">Applicant agrees that anyone it employs or engages to provide services hereunder is the Applicant’s sole responsibility and they shall not be considered employees or agents of Thistledown. </w:t>
      </w:r>
      <w:r w:rsidR="00CD6960" w:rsidRPr="00E326B8">
        <w:rPr>
          <w:rFonts w:ascii="Times New Roman" w:eastAsia="Arial" w:hAnsi="Times New Roman" w:cs="Times New Roman"/>
          <w:bCs/>
          <w:color w:val="000000"/>
          <w:sz w:val="14"/>
          <w:szCs w:val="14"/>
        </w:rPr>
        <w:t>Applicant agrees to provide Thistledown's Racing Office with certificate</w:t>
      </w:r>
      <w:r w:rsidR="00D328F4">
        <w:rPr>
          <w:rFonts w:ascii="Times New Roman" w:eastAsia="Arial" w:hAnsi="Times New Roman" w:cs="Times New Roman"/>
          <w:bCs/>
          <w:color w:val="000000"/>
          <w:sz w:val="14"/>
          <w:szCs w:val="14"/>
        </w:rPr>
        <w:t>s</w:t>
      </w:r>
      <w:r w:rsidR="00CD6960" w:rsidRPr="00E326B8">
        <w:rPr>
          <w:rFonts w:ascii="Times New Roman" w:eastAsia="Arial" w:hAnsi="Times New Roman" w:cs="Times New Roman"/>
          <w:bCs/>
          <w:color w:val="000000"/>
          <w:sz w:val="14"/>
          <w:szCs w:val="14"/>
        </w:rPr>
        <w:t xml:space="preserve"> of insurance for </w:t>
      </w:r>
      <w:r w:rsidR="00D328F4">
        <w:rPr>
          <w:rFonts w:ascii="Times New Roman" w:eastAsia="Arial" w:hAnsi="Times New Roman" w:cs="Times New Roman"/>
          <w:bCs/>
          <w:color w:val="000000"/>
          <w:sz w:val="14"/>
          <w:szCs w:val="14"/>
        </w:rPr>
        <w:t xml:space="preserve">each of the above required policies </w:t>
      </w:r>
      <w:r w:rsidR="00CD6960" w:rsidRPr="00E326B8">
        <w:rPr>
          <w:rFonts w:ascii="Times New Roman" w:eastAsia="Arial" w:hAnsi="Times New Roman" w:cs="Times New Roman"/>
          <w:bCs/>
          <w:color w:val="000000"/>
          <w:sz w:val="14"/>
          <w:szCs w:val="14"/>
        </w:rPr>
        <w:t xml:space="preserve">before </w:t>
      </w:r>
      <w:r w:rsidR="00D328F4">
        <w:rPr>
          <w:rFonts w:ascii="Times New Roman" w:eastAsia="Arial" w:hAnsi="Times New Roman" w:cs="Times New Roman"/>
          <w:bCs/>
          <w:color w:val="000000"/>
          <w:sz w:val="14"/>
          <w:szCs w:val="14"/>
        </w:rPr>
        <w:t xml:space="preserve">Applicant or Applicant’s </w:t>
      </w:r>
      <w:r w:rsidR="00CD6960" w:rsidRPr="00E326B8">
        <w:rPr>
          <w:rFonts w:ascii="Times New Roman" w:eastAsia="Arial" w:hAnsi="Times New Roman" w:cs="Times New Roman"/>
          <w:bCs/>
          <w:color w:val="000000"/>
          <w:sz w:val="14"/>
          <w:szCs w:val="14"/>
        </w:rPr>
        <w:t>horses or employees arrive on Thistledown's premises</w:t>
      </w:r>
      <w:r w:rsidR="00D328F4">
        <w:rPr>
          <w:rFonts w:ascii="Times New Roman" w:eastAsia="Arial" w:hAnsi="Times New Roman" w:cs="Times New Roman"/>
          <w:bCs/>
          <w:color w:val="000000"/>
          <w:sz w:val="14"/>
          <w:szCs w:val="14"/>
        </w:rPr>
        <w:t>,</w:t>
      </w:r>
      <w:r w:rsidR="00C14690">
        <w:rPr>
          <w:rFonts w:ascii="Times New Roman" w:eastAsia="Arial" w:hAnsi="Times New Roman" w:cs="Times New Roman"/>
          <w:bCs/>
          <w:color w:val="000000"/>
          <w:sz w:val="14"/>
          <w:szCs w:val="14"/>
        </w:rPr>
        <w:t xml:space="preserve"> and to provide </w:t>
      </w:r>
      <w:r w:rsidR="00B61103">
        <w:rPr>
          <w:rFonts w:ascii="Times New Roman" w:eastAsia="Arial" w:hAnsi="Times New Roman" w:cs="Times New Roman"/>
          <w:bCs/>
          <w:color w:val="000000"/>
          <w:sz w:val="14"/>
          <w:szCs w:val="14"/>
        </w:rPr>
        <w:t>no later than June 20</w:t>
      </w:r>
      <w:r w:rsidR="00B61103" w:rsidRPr="00C14690">
        <w:rPr>
          <w:rFonts w:ascii="Times New Roman" w:eastAsia="Arial" w:hAnsi="Times New Roman" w:cs="Times New Roman"/>
          <w:bCs/>
          <w:color w:val="000000"/>
          <w:sz w:val="14"/>
          <w:szCs w:val="14"/>
          <w:vertAlign w:val="superscript"/>
        </w:rPr>
        <w:t>th</w:t>
      </w:r>
      <w:r w:rsidR="00B61103">
        <w:rPr>
          <w:rFonts w:ascii="Times New Roman" w:eastAsia="Arial" w:hAnsi="Times New Roman" w:cs="Times New Roman"/>
          <w:bCs/>
          <w:color w:val="000000"/>
          <w:sz w:val="14"/>
          <w:szCs w:val="14"/>
        </w:rPr>
        <w:t xml:space="preserve"> </w:t>
      </w:r>
      <w:r w:rsidR="00C14690">
        <w:rPr>
          <w:rFonts w:ascii="Times New Roman" w:eastAsia="Arial" w:hAnsi="Times New Roman" w:cs="Times New Roman"/>
          <w:bCs/>
          <w:color w:val="000000"/>
          <w:sz w:val="14"/>
          <w:szCs w:val="14"/>
        </w:rPr>
        <w:t xml:space="preserve">an updated certificate of insurance for the </w:t>
      </w:r>
      <w:r w:rsidR="00D328F4">
        <w:rPr>
          <w:rFonts w:ascii="Times New Roman" w:eastAsia="Arial" w:hAnsi="Times New Roman" w:cs="Times New Roman"/>
          <w:bCs/>
          <w:color w:val="000000"/>
          <w:sz w:val="14"/>
          <w:szCs w:val="14"/>
        </w:rPr>
        <w:t xml:space="preserve">workers’ compensation </w:t>
      </w:r>
      <w:r w:rsidR="00B61103">
        <w:rPr>
          <w:rFonts w:ascii="Times New Roman" w:eastAsia="Arial" w:hAnsi="Times New Roman" w:cs="Times New Roman"/>
          <w:bCs/>
          <w:color w:val="000000"/>
          <w:sz w:val="14"/>
          <w:szCs w:val="14"/>
        </w:rPr>
        <w:t xml:space="preserve">coverage </w:t>
      </w:r>
      <w:r w:rsidR="00C14690">
        <w:rPr>
          <w:rFonts w:ascii="Times New Roman" w:eastAsia="Arial" w:hAnsi="Times New Roman" w:cs="Times New Roman"/>
          <w:bCs/>
          <w:color w:val="000000"/>
          <w:sz w:val="14"/>
          <w:szCs w:val="14"/>
        </w:rPr>
        <w:t xml:space="preserve">period beginning </w:t>
      </w:r>
      <w:r w:rsidR="00603A35">
        <w:rPr>
          <w:rFonts w:ascii="Times New Roman" w:eastAsia="Arial" w:hAnsi="Times New Roman" w:cs="Times New Roman"/>
          <w:bCs/>
          <w:color w:val="000000"/>
          <w:sz w:val="14"/>
          <w:szCs w:val="14"/>
        </w:rPr>
        <w:t xml:space="preserve">during the live racing season on </w:t>
      </w:r>
      <w:r w:rsidR="00C14690">
        <w:rPr>
          <w:rFonts w:ascii="Times New Roman" w:eastAsia="Arial" w:hAnsi="Times New Roman" w:cs="Times New Roman"/>
          <w:bCs/>
          <w:color w:val="000000"/>
          <w:sz w:val="14"/>
          <w:szCs w:val="14"/>
        </w:rPr>
        <w:t>July 1</w:t>
      </w:r>
      <w:r w:rsidR="00C14690" w:rsidRPr="00C14690">
        <w:rPr>
          <w:rFonts w:ascii="Times New Roman" w:eastAsia="Arial" w:hAnsi="Times New Roman" w:cs="Times New Roman"/>
          <w:bCs/>
          <w:color w:val="000000"/>
          <w:sz w:val="14"/>
          <w:szCs w:val="14"/>
          <w:vertAlign w:val="superscript"/>
        </w:rPr>
        <w:t>st</w:t>
      </w:r>
      <w:r w:rsidR="00CD6960" w:rsidRPr="00E326B8">
        <w:rPr>
          <w:rFonts w:ascii="Times New Roman" w:eastAsia="Arial" w:hAnsi="Times New Roman" w:cs="Times New Roman"/>
          <w:bCs/>
          <w:color w:val="000000"/>
          <w:sz w:val="14"/>
          <w:szCs w:val="14"/>
        </w:rPr>
        <w:t xml:space="preserve">. </w:t>
      </w:r>
      <w:r>
        <w:rPr>
          <w:rFonts w:ascii="Times New Roman" w:eastAsia="Arial" w:hAnsi="Times New Roman" w:cs="Times New Roman"/>
          <w:bCs/>
          <w:color w:val="000000"/>
          <w:sz w:val="14"/>
          <w:szCs w:val="14"/>
        </w:rPr>
        <w:t xml:space="preserve">Applicant also agrees to promptly provide upon Thistledown’s request copies of such insurance policies. </w:t>
      </w:r>
      <w:r w:rsidR="00CD6960" w:rsidRPr="00E326B8">
        <w:rPr>
          <w:rFonts w:ascii="Times New Roman" w:eastAsia="Arial" w:hAnsi="Times New Roman" w:cs="Times New Roman"/>
          <w:bCs/>
          <w:color w:val="000000"/>
          <w:sz w:val="14"/>
          <w:szCs w:val="14"/>
        </w:rPr>
        <w:t>Applicant's obligation</w:t>
      </w:r>
      <w:r w:rsidR="00201CE6">
        <w:rPr>
          <w:rFonts w:ascii="Times New Roman" w:eastAsia="Arial" w:hAnsi="Times New Roman" w:cs="Times New Roman"/>
          <w:bCs/>
          <w:color w:val="000000"/>
          <w:sz w:val="14"/>
          <w:szCs w:val="14"/>
        </w:rPr>
        <w:t>s</w:t>
      </w:r>
      <w:r w:rsidR="00CD6960" w:rsidRPr="00E326B8">
        <w:rPr>
          <w:rFonts w:ascii="Times New Roman" w:eastAsia="Arial" w:hAnsi="Times New Roman" w:cs="Times New Roman"/>
          <w:bCs/>
          <w:color w:val="000000"/>
          <w:sz w:val="14"/>
          <w:szCs w:val="14"/>
        </w:rPr>
        <w:t xml:space="preserve"> to defend, indemnify</w:t>
      </w:r>
      <w:r w:rsidR="000434CE">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and hold</w:t>
      </w:r>
      <w:r w:rsidR="001A40CD">
        <w:rPr>
          <w:rFonts w:ascii="Times New Roman" w:eastAsia="Arial" w:hAnsi="Times New Roman" w:cs="Times New Roman"/>
          <w:bCs/>
          <w:color w:val="000000"/>
          <w:sz w:val="14"/>
          <w:szCs w:val="14"/>
        </w:rPr>
        <w:t xml:space="preserve"> harmless</w:t>
      </w:r>
      <w:r w:rsidR="00CD6960" w:rsidRPr="00E326B8">
        <w:rPr>
          <w:rFonts w:ascii="Times New Roman" w:eastAsia="Arial" w:hAnsi="Times New Roman" w:cs="Times New Roman"/>
          <w:bCs/>
          <w:color w:val="000000"/>
          <w:sz w:val="14"/>
          <w:szCs w:val="14"/>
        </w:rPr>
        <w:t xml:space="preserve"> </w:t>
      </w:r>
      <w:r w:rsidR="0024346B">
        <w:rPr>
          <w:rFonts w:ascii="Times New Roman" w:eastAsia="Arial" w:hAnsi="Times New Roman" w:cs="Times New Roman"/>
          <w:bCs/>
          <w:color w:val="000000"/>
          <w:sz w:val="14"/>
          <w:szCs w:val="14"/>
        </w:rPr>
        <w:t xml:space="preserve">the </w:t>
      </w:r>
      <w:r w:rsidR="00CD6960" w:rsidRPr="00E326B8">
        <w:rPr>
          <w:rFonts w:ascii="Times New Roman" w:eastAsia="Arial" w:hAnsi="Times New Roman" w:cs="Times New Roman"/>
          <w:bCs/>
          <w:color w:val="000000"/>
          <w:sz w:val="14"/>
          <w:szCs w:val="14"/>
        </w:rPr>
        <w:t xml:space="preserve">Thistledown </w:t>
      </w:r>
      <w:r w:rsidR="0024346B">
        <w:rPr>
          <w:rFonts w:ascii="Times New Roman" w:eastAsia="Arial" w:hAnsi="Times New Roman" w:cs="Times New Roman"/>
          <w:bCs/>
          <w:color w:val="000000"/>
          <w:sz w:val="14"/>
          <w:szCs w:val="14"/>
        </w:rPr>
        <w:t xml:space="preserve">Parties </w:t>
      </w:r>
      <w:r w:rsidR="00CD6960" w:rsidRPr="00E326B8">
        <w:rPr>
          <w:rFonts w:ascii="Times New Roman" w:eastAsia="Arial" w:hAnsi="Times New Roman" w:cs="Times New Roman"/>
          <w:bCs/>
          <w:color w:val="000000"/>
          <w:sz w:val="14"/>
          <w:szCs w:val="14"/>
        </w:rPr>
        <w:t>as set out in this Agreement shall not in any manner be limited</w:t>
      </w:r>
      <w:r w:rsidR="002222CD">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 xml:space="preserve">or modified by these insurance requirements. </w:t>
      </w:r>
      <w:r w:rsidR="0003461C">
        <w:rPr>
          <w:rFonts w:ascii="Times New Roman" w:eastAsia="Arial" w:hAnsi="Times New Roman" w:cs="Times New Roman"/>
          <w:bCs/>
          <w:color w:val="000000"/>
          <w:sz w:val="14"/>
          <w:szCs w:val="14"/>
        </w:rPr>
        <w:t>W</w:t>
      </w:r>
      <w:r w:rsidR="00CD6960" w:rsidRPr="00E326B8">
        <w:rPr>
          <w:rFonts w:ascii="Times New Roman" w:eastAsia="Arial" w:hAnsi="Times New Roman" w:cs="Times New Roman"/>
          <w:bCs/>
          <w:color w:val="000000"/>
          <w:sz w:val="14"/>
          <w:szCs w:val="14"/>
        </w:rPr>
        <w:t>ith the exception of workers’ compensation</w:t>
      </w:r>
      <w:r w:rsidR="0003461C">
        <w:rPr>
          <w:rFonts w:ascii="Times New Roman" w:eastAsia="Arial" w:hAnsi="Times New Roman" w:cs="Times New Roman"/>
          <w:bCs/>
          <w:color w:val="000000"/>
          <w:sz w:val="14"/>
          <w:szCs w:val="14"/>
        </w:rPr>
        <w:t xml:space="preserve"> coverage obtained through the State of Ohio</w:t>
      </w:r>
      <w:r w:rsidR="00CD6960" w:rsidRPr="00E326B8">
        <w:rPr>
          <w:rFonts w:ascii="Times New Roman" w:eastAsia="Arial" w:hAnsi="Times New Roman" w:cs="Times New Roman"/>
          <w:bCs/>
          <w:color w:val="000000"/>
          <w:sz w:val="14"/>
          <w:szCs w:val="14"/>
        </w:rPr>
        <w:t xml:space="preserve">, </w:t>
      </w:r>
      <w:r w:rsidR="0003461C">
        <w:rPr>
          <w:rFonts w:ascii="Times New Roman" w:eastAsia="Arial" w:hAnsi="Times New Roman" w:cs="Times New Roman"/>
          <w:bCs/>
          <w:color w:val="000000"/>
          <w:sz w:val="14"/>
          <w:szCs w:val="14"/>
        </w:rPr>
        <w:t xml:space="preserve">Applicant shall ensure that the insurance policies </w:t>
      </w:r>
      <w:r w:rsidR="0057458B">
        <w:rPr>
          <w:rFonts w:ascii="Times New Roman" w:eastAsia="Arial" w:hAnsi="Times New Roman" w:cs="Times New Roman"/>
          <w:bCs/>
          <w:color w:val="000000"/>
          <w:sz w:val="14"/>
          <w:szCs w:val="14"/>
        </w:rPr>
        <w:t xml:space="preserve">specified above </w:t>
      </w:r>
      <w:r w:rsidR="00CD6960" w:rsidRPr="00E326B8">
        <w:rPr>
          <w:rFonts w:ascii="Times New Roman" w:eastAsia="Arial" w:hAnsi="Times New Roman" w:cs="Times New Roman"/>
          <w:bCs/>
          <w:color w:val="000000"/>
          <w:sz w:val="14"/>
          <w:szCs w:val="14"/>
        </w:rPr>
        <w:t>shall</w:t>
      </w:r>
      <w:r w:rsidR="0003461C">
        <w:rPr>
          <w:rFonts w:ascii="Times New Roman" w:eastAsia="Arial" w:hAnsi="Times New Roman" w:cs="Times New Roman"/>
          <w:bCs/>
          <w:color w:val="000000"/>
          <w:sz w:val="14"/>
          <w:szCs w:val="14"/>
        </w:rPr>
        <w:t>: (a)</w:t>
      </w:r>
      <w:r w:rsidR="00CD6960" w:rsidRPr="00E326B8">
        <w:rPr>
          <w:rFonts w:ascii="Times New Roman" w:eastAsia="Arial" w:hAnsi="Times New Roman" w:cs="Times New Roman"/>
          <w:bCs/>
          <w:color w:val="000000"/>
          <w:sz w:val="14"/>
          <w:szCs w:val="14"/>
        </w:rPr>
        <w:t xml:space="preserve"> name Thistledown, </w:t>
      </w:r>
      <w:r w:rsidR="00921876">
        <w:rPr>
          <w:rFonts w:ascii="Times New Roman" w:eastAsia="Arial" w:hAnsi="Times New Roman" w:cs="Times New Roman"/>
          <w:bCs/>
          <w:color w:val="000000"/>
          <w:sz w:val="14"/>
          <w:szCs w:val="14"/>
        </w:rPr>
        <w:t xml:space="preserve">Thistledown </w:t>
      </w:r>
      <w:proofErr w:type="spellStart"/>
      <w:r w:rsidR="00921876">
        <w:rPr>
          <w:rFonts w:ascii="Times New Roman" w:eastAsia="Arial" w:hAnsi="Times New Roman" w:cs="Times New Roman"/>
          <w:bCs/>
          <w:color w:val="000000"/>
          <w:sz w:val="14"/>
          <w:szCs w:val="14"/>
        </w:rPr>
        <w:t>PropCo</w:t>
      </w:r>
      <w:proofErr w:type="spellEnd"/>
      <w:r w:rsidR="00921876">
        <w:rPr>
          <w:rFonts w:ascii="Times New Roman" w:eastAsia="Arial" w:hAnsi="Times New Roman" w:cs="Times New Roman"/>
          <w:bCs/>
          <w:color w:val="000000"/>
          <w:sz w:val="14"/>
          <w:szCs w:val="14"/>
        </w:rPr>
        <w:t xml:space="preserve"> LLC, and each of their</w:t>
      </w:r>
      <w:r w:rsidR="00CD6960" w:rsidRPr="00E326B8">
        <w:rPr>
          <w:rFonts w:ascii="Times New Roman" w:eastAsia="Arial" w:hAnsi="Times New Roman" w:cs="Times New Roman"/>
          <w:bCs/>
          <w:color w:val="000000"/>
          <w:sz w:val="14"/>
          <w:szCs w:val="14"/>
        </w:rPr>
        <w:t xml:space="preserve"> parent companies, subsidiaries, </w:t>
      </w:r>
      <w:r w:rsidR="0003461C" w:rsidRPr="00E326B8">
        <w:rPr>
          <w:rFonts w:ascii="Times New Roman" w:eastAsia="Arial" w:hAnsi="Times New Roman" w:cs="Times New Roman"/>
          <w:bCs/>
          <w:color w:val="000000"/>
          <w:sz w:val="14"/>
          <w:szCs w:val="14"/>
        </w:rPr>
        <w:t>affiliates,</w:t>
      </w:r>
      <w:r w:rsidR="0003461C">
        <w:rPr>
          <w:rFonts w:ascii="Times New Roman" w:eastAsia="Arial" w:hAnsi="Times New Roman" w:cs="Times New Roman"/>
          <w:bCs/>
          <w:color w:val="000000"/>
          <w:sz w:val="14"/>
          <w:szCs w:val="14"/>
        </w:rPr>
        <w:t xml:space="preserve"> successors, permitted assigns, </w:t>
      </w:r>
      <w:r w:rsidR="00CD6960" w:rsidRPr="00E326B8">
        <w:rPr>
          <w:rFonts w:ascii="Times New Roman" w:eastAsia="Arial" w:hAnsi="Times New Roman" w:cs="Times New Roman"/>
          <w:bCs/>
          <w:color w:val="000000"/>
          <w:sz w:val="14"/>
          <w:szCs w:val="14"/>
        </w:rPr>
        <w:t>officers, directors, managers, agents and employees as additional insureds</w:t>
      </w:r>
      <w:r w:rsidR="003C608B">
        <w:rPr>
          <w:rFonts w:ascii="Times New Roman" w:eastAsia="Arial" w:hAnsi="Times New Roman" w:cs="Times New Roman"/>
          <w:bCs/>
          <w:color w:val="000000"/>
          <w:sz w:val="14"/>
          <w:szCs w:val="14"/>
        </w:rPr>
        <w:t xml:space="preserve"> up to the full dollar limits of each policy</w:t>
      </w:r>
      <w:r w:rsidR="0003461C">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w:t>
      </w:r>
      <w:r w:rsidR="0003461C">
        <w:rPr>
          <w:rFonts w:ascii="Times New Roman" w:eastAsia="Arial" w:hAnsi="Times New Roman" w:cs="Times New Roman"/>
          <w:bCs/>
          <w:color w:val="000000"/>
          <w:sz w:val="14"/>
          <w:szCs w:val="14"/>
        </w:rPr>
        <w:t>(b) waive any right</w:t>
      </w:r>
      <w:r w:rsidR="00CD6960" w:rsidRPr="00E326B8">
        <w:rPr>
          <w:rFonts w:ascii="Times New Roman" w:eastAsia="Arial" w:hAnsi="Times New Roman" w:cs="Times New Roman"/>
          <w:bCs/>
          <w:color w:val="000000"/>
          <w:sz w:val="14"/>
          <w:szCs w:val="14"/>
        </w:rPr>
        <w:t xml:space="preserve"> of subrogation </w:t>
      </w:r>
      <w:r w:rsidR="0003461C">
        <w:rPr>
          <w:rFonts w:ascii="Times New Roman" w:eastAsia="Arial" w:hAnsi="Times New Roman" w:cs="Times New Roman"/>
          <w:bCs/>
          <w:color w:val="000000"/>
          <w:sz w:val="14"/>
          <w:szCs w:val="14"/>
        </w:rPr>
        <w:t>or any other recovery of any kind against the Thistledown Parties and their insurers;</w:t>
      </w:r>
      <w:r w:rsidR="00CD6960" w:rsidRPr="00E326B8">
        <w:rPr>
          <w:rFonts w:ascii="Times New Roman" w:eastAsia="Arial" w:hAnsi="Times New Roman" w:cs="Times New Roman"/>
          <w:bCs/>
          <w:color w:val="000000"/>
          <w:sz w:val="14"/>
          <w:szCs w:val="14"/>
        </w:rPr>
        <w:t xml:space="preserve"> </w:t>
      </w:r>
      <w:r w:rsidR="0003461C">
        <w:rPr>
          <w:rFonts w:ascii="Times New Roman" w:eastAsia="Arial" w:hAnsi="Times New Roman" w:cs="Times New Roman"/>
          <w:bCs/>
          <w:color w:val="000000"/>
          <w:sz w:val="14"/>
          <w:szCs w:val="14"/>
        </w:rPr>
        <w:t xml:space="preserve">(c) provide that such insurance is </w:t>
      </w:r>
      <w:r w:rsidR="00CD6960" w:rsidRPr="00E326B8">
        <w:rPr>
          <w:rFonts w:ascii="Times New Roman" w:eastAsia="Arial" w:hAnsi="Times New Roman" w:cs="Times New Roman"/>
          <w:bCs/>
          <w:color w:val="000000"/>
          <w:sz w:val="14"/>
          <w:szCs w:val="14"/>
        </w:rPr>
        <w:t>primary</w:t>
      </w:r>
      <w:r w:rsidR="0003461C">
        <w:rPr>
          <w:rFonts w:ascii="Times New Roman" w:eastAsia="Arial" w:hAnsi="Times New Roman" w:cs="Times New Roman"/>
          <w:bCs/>
          <w:color w:val="000000"/>
          <w:sz w:val="14"/>
          <w:szCs w:val="14"/>
        </w:rPr>
        <w:t xml:space="preserve">, and any similar insurance in the name of or for the benefit of any of the </w:t>
      </w:r>
      <w:r w:rsidR="00CD6960" w:rsidRPr="00E326B8">
        <w:rPr>
          <w:rFonts w:ascii="Times New Roman" w:eastAsia="Arial" w:hAnsi="Times New Roman" w:cs="Times New Roman"/>
          <w:bCs/>
          <w:color w:val="000000"/>
          <w:sz w:val="14"/>
          <w:szCs w:val="14"/>
        </w:rPr>
        <w:t xml:space="preserve">Thistledown </w:t>
      </w:r>
      <w:r w:rsidR="00D03391">
        <w:rPr>
          <w:rFonts w:ascii="Times New Roman" w:eastAsia="Arial" w:hAnsi="Times New Roman" w:cs="Times New Roman"/>
          <w:bCs/>
          <w:color w:val="000000"/>
          <w:sz w:val="14"/>
          <w:szCs w:val="14"/>
        </w:rPr>
        <w:t>Parties</w:t>
      </w:r>
      <w:r w:rsidR="0003461C">
        <w:rPr>
          <w:rFonts w:ascii="Times New Roman" w:eastAsia="Arial" w:hAnsi="Times New Roman" w:cs="Times New Roman"/>
          <w:bCs/>
          <w:color w:val="000000"/>
          <w:sz w:val="14"/>
          <w:szCs w:val="14"/>
        </w:rPr>
        <w:t xml:space="preserve"> shall be excess and non-contributory</w:t>
      </w:r>
      <w:r>
        <w:rPr>
          <w:rFonts w:ascii="Times New Roman" w:eastAsia="Arial" w:hAnsi="Times New Roman" w:cs="Times New Roman"/>
          <w:bCs/>
          <w:color w:val="000000"/>
          <w:sz w:val="14"/>
          <w:szCs w:val="14"/>
        </w:rPr>
        <w:t>; and (d) provide that the insurance policy shall not be subject to cancellation, termination</w:t>
      </w:r>
      <w:r w:rsidR="000434CE">
        <w:rPr>
          <w:rFonts w:ascii="Times New Roman" w:eastAsia="Arial" w:hAnsi="Times New Roman" w:cs="Times New Roman"/>
          <w:bCs/>
          <w:color w:val="000000"/>
          <w:sz w:val="14"/>
          <w:szCs w:val="14"/>
        </w:rPr>
        <w:t>,</w:t>
      </w:r>
      <w:r>
        <w:rPr>
          <w:rFonts w:ascii="Times New Roman" w:eastAsia="Arial" w:hAnsi="Times New Roman" w:cs="Times New Roman"/>
          <w:bCs/>
          <w:color w:val="000000"/>
          <w:sz w:val="14"/>
          <w:szCs w:val="14"/>
        </w:rPr>
        <w:t xml:space="preserve"> or material change except after thirty (30) days’ prior written notice to Thistledown (10 days’ notice for non-payment of premium)</w:t>
      </w:r>
      <w:r w:rsidR="00CD6960" w:rsidRPr="00E326B8">
        <w:rPr>
          <w:rFonts w:ascii="Times New Roman" w:eastAsia="Arial" w:hAnsi="Times New Roman" w:cs="Times New Roman"/>
          <w:bCs/>
          <w:color w:val="000000"/>
          <w:sz w:val="14"/>
          <w:szCs w:val="14"/>
        </w:rPr>
        <w:t>.</w:t>
      </w:r>
    </w:p>
    <w:p w14:paraId="70775501"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Advertising Rights</w:t>
      </w:r>
    </w:p>
    <w:p w14:paraId="2D050612" w14:textId="33538A04"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Applicant agrees that Thistledown may televise or authorize or license the televising of horse racing conducted at its racing facility and accordingly it hereby reserves television rights, whether in connection with any race, preparation therefore, or ceremonies or proceedings thereafter, or training at Thistledown. This Agreement is made and executed on the conditions that, if required, consent is hereby given by Applicant, including a rider and/or jockey contracted by the owner or trainer to ride; and the owner, trainer, groom, jockey</w:t>
      </w:r>
      <w:r w:rsidR="000434CE">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all other employees of the owner coming within view of the television picture hereby agree to sign and deliver releases to Thistledown upon demand permitting such television and the exhibition thereof. However, nothing contained herein is intended to relate to</w:t>
      </w:r>
      <w:r w:rsidR="00B61103">
        <w:rPr>
          <w:rFonts w:ascii="Times New Roman" w:eastAsia="Arial" w:hAnsi="Times New Roman" w:cs="Times New Roman"/>
          <w:bCs/>
          <w:color w:val="000000"/>
          <w:sz w:val="14"/>
          <w:szCs w:val="14"/>
        </w:rPr>
        <w:t xml:space="preserve"> </w:t>
      </w:r>
      <w:r w:rsidRPr="00E326B8">
        <w:rPr>
          <w:rFonts w:ascii="Times New Roman" w:eastAsia="Arial" w:hAnsi="Times New Roman" w:cs="Times New Roman"/>
          <w:bCs/>
          <w:color w:val="000000"/>
          <w:sz w:val="14"/>
          <w:szCs w:val="14"/>
        </w:rPr>
        <w:t>those rights governed by the Interstate Horse Racing Act of 1978. This authorization shall also apply to radio broadcasting and still photography.</w:t>
      </w:r>
    </w:p>
    <w:p w14:paraId="34C69A03"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Violations and Sanctions</w:t>
      </w:r>
    </w:p>
    <w:p w14:paraId="420F24C7" w14:textId="4D613DFF"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If Applicant or any Applicant </w:t>
      </w:r>
      <w:r w:rsidR="00D03391">
        <w:rPr>
          <w:rFonts w:ascii="Times New Roman" w:eastAsia="Arial" w:hAnsi="Times New Roman" w:cs="Times New Roman"/>
          <w:bCs/>
          <w:color w:val="000000"/>
          <w:sz w:val="14"/>
          <w:szCs w:val="14"/>
        </w:rPr>
        <w:t xml:space="preserve">Party </w:t>
      </w:r>
      <w:r w:rsidRPr="00E326B8">
        <w:rPr>
          <w:rFonts w:ascii="Times New Roman" w:eastAsia="Arial" w:hAnsi="Times New Roman" w:cs="Times New Roman"/>
          <w:bCs/>
          <w:color w:val="000000"/>
          <w:sz w:val="14"/>
          <w:szCs w:val="14"/>
        </w:rPr>
        <w:t>violates the terms and conditions set forth herein, or of any rules and regulations posted by Thistledown, Thistledown reserves the right, in its sole, absolute</w:t>
      </w:r>
      <w:r w:rsidR="000434CE">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incontestable discretion and without prior notice, to exercise any or all of the following rights: (a) revoke any or all of the stabling privileges of Applicant (including stable privileges on Thistledown's premises for all horses in the care or custody of Applicant, regardless of which horses race exclusively at race meetings conducted by Thistledown) during the term of the current race meet; (b) refuse to grant any future stabling privileges to Applicant; (c) refuse any entry or revoke the acceptance of any entry of any horse by Applicant in any race during the current race meet; (d) refuse the transfer of any entry by Applicant during the current race meet; (e) charge Applicant for all costs incurred by Thistledown in connection with the stabling on Thistledown's premises of the horses in Applicant's care or custody during the current race meet; (</w:t>
      </w:r>
      <w:r w:rsidR="004A07C4">
        <w:rPr>
          <w:rFonts w:ascii="Times New Roman" w:eastAsia="Arial" w:hAnsi="Times New Roman" w:cs="Times New Roman"/>
          <w:bCs/>
          <w:color w:val="000000"/>
          <w:sz w:val="14"/>
          <w:szCs w:val="14"/>
        </w:rPr>
        <w:t>f</w:t>
      </w:r>
      <w:r w:rsidRPr="00E326B8">
        <w:rPr>
          <w:rFonts w:ascii="Times New Roman" w:eastAsia="Arial" w:hAnsi="Times New Roman" w:cs="Times New Roman"/>
          <w:bCs/>
          <w:color w:val="000000"/>
          <w:sz w:val="14"/>
          <w:szCs w:val="14"/>
        </w:rPr>
        <w:t>) revoke Applicant's privileges regarding Thistledown or Thistledown's premises; and/or (</w:t>
      </w:r>
      <w:r w:rsidR="004A07C4">
        <w:rPr>
          <w:rFonts w:ascii="Times New Roman" w:eastAsia="Arial" w:hAnsi="Times New Roman" w:cs="Times New Roman"/>
          <w:bCs/>
          <w:color w:val="000000"/>
          <w:sz w:val="14"/>
          <w:szCs w:val="14"/>
        </w:rPr>
        <w:t>g</w:t>
      </w:r>
      <w:r w:rsidRPr="00E326B8">
        <w:rPr>
          <w:rFonts w:ascii="Times New Roman" w:eastAsia="Arial" w:hAnsi="Times New Roman" w:cs="Times New Roman"/>
          <w:bCs/>
          <w:color w:val="000000"/>
          <w:sz w:val="14"/>
          <w:szCs w:val="14"/>
        </w:rPr>
        <w:t>) take any other appropriate action as determined solely by Thistledown. If Applicant is a trainer, none of the foregoing actions will be taken against any owner who, at the time, had horses with Applicant if the owner's horses were not involved in the activity giving rise to the violation and if such owner is no longer utilizing Applicant's services.</w:t>
      </w:r>
    </w:p>
    <w:p w14:paraId="5A02CF44"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Termination of Use</w:t>
      </w:r>
    </w:p>
    <w:p w14:paraId="38D64FE6" w14:textId="3E2D698F" w:rsidR="00CD6960" w:rsidRPr="00E326B8" w:rsidRDefault="00CD6960"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Applicant shall be required to vacate all stalls allotted to </w:t>
      </w:r>
      <w:r w:rsidR="00D03391">
        <w:rPr>
          <w:rFonts w:ascii="Times New Roman" w:eastAsia="Arial" w:hAnsi="Times New Roman" w:cs="Times New Roman"/>
          <w:bCs/>
          <w:color w:val="000000"/>
          <w:sz w:val="14"/>
          <w:szCs w:val="14"/>
        </w:rPr>
        <w:t>Applicant</w:t>
      </w:r>
      <w:r w:rsidRPr="00E326B8">
        <w:rPr>
          <w:rFonts w:ascii="Times New Roman" w:eastAsia="Arial" w:hAnsi="Times New Roman" w:cs="Times New Roman"/>
          <w:bCs/>
          <w:color w:val="000000"/>
          <w:sz w:val="14"/>
          <w:szCs w:val="14"/>
        </w:rPr>
        <w:t xml:space="preserve"> and to move all horses, equipment</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personnel from Thistledown’s premises: (a) upon three (3) days’ notice from Thistledown for any reason, with or without cause; (b) within twenty-four (24) hours of a horse being sold or transferred to any person or entity that is not registered for racing at Thistledown unless said sale or transfer of ownership is approved by Thistledown; or (c) within  seven (7) days after the conclusion of the </w:t>
      </w:r>
      <w:r w:rsidR="00D03391" w:rsidRPr="00162B30">
        <w:rPr>
          <w:rFonts w:ascii="Times New Roman" w:eastAsia="Arial" w:hAnsi="Times New Roman" w:cs="Times New Roman"/>
          <w:bCs/>
          <w:color w:val="000000"/>
          <w:sz w:val="14"/>
          <w:szCs w:val="14"/>
        </w:rPr>
        <w:t>202</w:t>
      </w:r>
      <w:r w:rsidR="00536957" w:rsidRPr="00162B30">
        <w:rPr>
          <w:rFonts w:ascii="Times New Roman" w:eastAsia="Arial" w:hAnsi="Times New Roman" w:cs="Times New Roman"/>
          <w:bCs/>
          <w:color w:val="000000"/>
          <w:sz w:val="14"/>
          <w:szCs w:val="14"/>
        </w:rPr>
        <w:t>4</w:t>
      </w:r>
      <w:r w:rsidR="00D03391" w:rsidRPr="00E326B8">
        <w:rPr>
          <w:rFonts w:ascii="Times New Roman" w:eastAsia="Arial" w:hAnsi="Times New Roman" w:cs="Times New Roman"/>
          <w:bCs/>
          <w:color w:val="000000"/>
          <w:sz w:val="14"/>
          <w:szCs w:val="14"/>
        </w:rPr>
        <w:t xml:space="preserve"> </w:t>
      </w:r>
      <w:r w:rsidRPr="00E326B8">
        <w:rPr>
          <w:rFonts w:ascii="Times New Roman" w:eastAsia="Arial" w:hAnsi="Times New Roman" w:cs="Times New Roman"/>
          <w:bCs/>
          <w:color w:val="000000"/>
          <w:sz w:val="14"/>
          <w:szCs w:val="14"/>
        </w:rPr>
        <w:t>race meet. Failure of Applicant to comply with the terms of this provision may result in Thistledown, at its option, having the horse</w:t>
      </w:r>
      <w:r w:rsidR="00D03391">
        <w:rPr>
          <w:rFonts w:ascii="Times New Roman" w:eastAsia="Arial" w:hAnsi="Times New Roman" w:cs="Times New Roman"/>
          <w:bCs/>
          <w:color w:val="000000"/>
          <w:sz w:val="14"/>
          <w:szCs w:val="14"/>
        </w:rPr>
        <w:t>(s)</w:t>
      </w:r>
      <w:r w:rsidRPr="00E326B8">
        <w:rPr>
          <w:rFonts w:ascii="Times New Roman" w:eastAsia="Arial" w:hAnsi="Times New Roman" w:cs="Times New Roman"/>
          <w:bCs/>
          <w:color w:val="000000"/>
          <w:sz w:val="14"/>
          <w:szCs w:val="14"/>
        </w:rPr>
        <w:t xml:space="preserve"> removed from Thistledown at Applicant’s expense.</w:t>
      </w:r>
    </w:p>
    <w:p w14:paraId="10CD9796" w14:textId="08B469C6" w:rsidR="00CD6960" w:rsidRPr="00E326B8" w:rsidRDefault="0057458B"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Governing Law</w:t>
      </w:r>
      <w:r>
        <w:rPr>
          <w:rFonts w:ascii="Times New Roman" w:eastAsia="Arial" w:hAnsi="Times New Roman" w:cs="Times New Roman"/>
          <w:b/>
          <w:iCs/>
          <w:sz w:val="14"/>
          <w:szCs w:val="14"/>
          <w:u w:val="single"/>
        </w:rPr>
        <w:t>;</w:t>
      </w:r>
      <w:r w:rsidRPr="00E326B8">
        <w:rPr>
          <w:rFonts w:ascii="Times New Roman" w:eastAsia="Arial" w:hAnsi="Times New Roman" w:cs="Times New Roman"/>
          <w:b/>
          <w:iCs/>
          <w:sz w:val="14"/>
          <w:szCs w:val="14"/>
          <w:u w:val="single"/>
        </w:rPr>
        <w:t xml:space="preserve"> </w:t>
      </w:r>
      <w:r w:rsidR="00584503" w:rsidRPr="00E326B8">
        <w:rPr>
          <w:rFonts w:ascii="Times New Roman" w:eastAsia="Arial" w:hAnsi="Times New Roman" w:cs="Times New Roman"/>
          <w:b/>
          <w:iCs/>
          <w:sz w:val="14"/>
          <w:szCs w:val="14"/>
          <w:u w:val="single"/>
        </w:rPr>
        <w:t>No Party Deemed Drafter</w:t>
      </w:r>
      <w:r w:rsidR="00584503">
        <w:rPr>
          <w:rFonts w:ascii="Times New Roman" w:eastAsia="Arial" w:hAnsi="Times New Roman" w:cs="Times New Roman"/>
          <w:b/>
          <w:iCs/>
          <w:sz w:val="14"/>
          <w:szCs w:val="14"/>
          <w:u w:val="single"/>
        </w:rPr>
        <w:t>;</w:t>
      </w:r>
      <w:r w:rsidR="00584503" w:rsidRPr="00E326B8">
        <w:rPr>
          <w:rFonts w:ascii="Times New Roman" w:eastAsia="Arial" w:hAnsi="Times New Roman" w:cs="Times New Roman"/>
          <w:b/>
          <w:iCs/>
          <w:sz w:val="14"/>
          <w:szCs w:val="14"/>
          <w:u w:val="single"/>
        </w:rPr>
        <w:t xml:space="preserve"> </w:t>
      </w:r>
      <w:r w:rsidR="00CD6960" w:rsidRPr="00E326B8">
        <w:rPr>
          <w:rFonts w:ascii="Times New Roman" w:eastAsia="Arial" w:hAnsi="Times New Roman" w:cs="Times New Roman"/>
          <w:b/>
          <w:iCs/>
          <w:sz w:val="14"/>
          <w:szCs w:val="14"/>
          <w:u w:val="single"/>
        </w:rPr>
        <w:t>Severability</w:t>
      </w:r>
      <w:r w:rsidR="00584503">
        <w:rPr>
          <w:rFonts w:ascii="Times New Roman" w:eastAsia="Arial" w:hAnsi="Times New Roman" w:cs="Times New Roman"/>
          <w:b/>
          <w:iCs/>
          <w:sz w:val="14"/>
          <w:szCs w:val="14"/>
          <w:u w:val="single"/>
        </w:rPr>
        <w:t>;</w:t>
      </w:r>
      <w:r w:rsidR="00584503" w:rsidRPr="00584503">
        <w:rPr>
          <w:rFonts w:ascii="Times New Roman" w:eastAsia="Arial" w:hAnsi="Times New Roman" w:cs="Times New Roman"/>
          <w:b/>
          <w:iCs/>
          <w:sz w:val="14"/>
          <w:szCs w:val="14"/>
          <w:u w:val="single"/>
        </w:rPr>
        <w:t xml:space="preserve"> </w:t>
      </w:r>
      <w:r w:rsidR="00584503" w:rsidRPr="00E326B8">
        <w:rPr>
          <w:rFonts w:ascii="Times New Roman" w:eastAsia="Arial" w:hAnsi="Times New Roman" w:cs="Times New Roman"/>
          <w:b/>
          <w:iCs/>
          <w:sz w:val="14"/>
          <w:szCs w:val="14"/>
          <w:u w:val="single"/>
        </w:rPr>
        <w:t>No Waiver of Rights</w:t>
      </w:r>
    </w:p>
    <w:p w14:paraId="3A3D0AC4" w14:textId="501801DA" w:rsidR="00CD6960" w:rsidRPr="00E326B8" w:rsidRDefault="0057458B"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This Agreement shall be governed and interpreted by the laws of the State of Ohio</w:t>
      </w:r>
      <w:r>
        <w:rPr>
          <w:rFonts w:ascii="Times New Roman" w:eastAsia="Arial" w:hAnsi="Times New Roman" w:cs="Times New Roman"/>
          <w:bCs/>
          <w:color w:val="000000"/>
          <w:sz w:val="14"/>
          <w:szCs w:val="14"/>
        </w:rPr>
        <w:t>, without regard to conflicts of law principles</w:t>
      </w:r>
      <w:r w:rsidRPr="00E326B8">
        <w:rPr>
          <w:rFonts w:ascii="Times New Roman" w:eastAsia="Arial" w:hAnsi="Times New Roman" w:cs="Times New Roman"/>
          <w:bCs/>
          <w:color w:val="000000"/>
          <w:sz w:val="14"/>
          <w:szCs w:val="14"/>
        </w:rPr>
        <w:t xml:space="preserve">. </w:t>
      </w:r>
      <w:r>
        <w:rPr>
          <w:rFonts w:ascii="Times New Roman" w:eastAsia="Arial" w:hAnsi="Times New Roman" w:cs="Times New Roman"/>
          <w:bCs/>
          <w:color w:val="000000"/>
          <w:sz w:val="14"/>
          <w:szCs w:val="14"/>
        </w:rPr>
        <w:t xml:space="preserve">Any legal proceeding or cause of action arising from or related to this Agreement shall be brought exclusively </w:t>
      </w:r>
      <w:r w:rsidRPr="00E326B8">
        <w:rPr>
          <w:rFonts w:ascii="Times New Roman" w:eastAsia="Arial" w:hAnsi="Times New Roman" w:cs="Times New Roman"/>
          <w:bCs/>
          <w:color w:val="000000"/>
          <w:sz w:val="14"/>
          <w:szCs w:val="14"/>
        </w:rPr>
        <w:t xml:space="preserve">in the </w:t>
      </w:r>
      <w:r w:rsidR="00341FFA">
        <w:rPr>
          <w:rFonts w:ascii="Times New Roman" w:eastAsia="Arial" w:hAnsi="Times New Roman" w:cs="Times New Roman"/>
          <w:bCs/>
          <w:color w:val="000000"/>
          <w:sz w:val="14"/>
          <w:szCs w:val="14"/>
        </w:rPr>
        <w:t>United States</w:t>
      </w:r>
      <w:r w:rsidR="00C47E2A">
        <w:rPr>
          <w:rFonts w:ascii="Times New Roman" w:eastAsia="Arial" w:hAnsi="Times New Roman" w:cs="Times New Roman"/>
          <w:bCs/>
          <w:color w:val="000000"/>
          <w:sz w:val="14"/>
          <w:szCs w:val="14"/>
        </w:rPr>
        <w:t xml:space="preserve"> District Court for the Northern District of Ohio </w:t>
      </w:r>
      <w:r w:rsidR="00250F2D">
        <w:rPr>
          <w:rFonts w:ascii="Times New Roman" w:eastAsia="Arial" w:hAnsi="Times New Roman" w:cs="Times New Roman"/>
          <w:bCs/>
          <w:color w:val="000000"/>
          <w:sz w:val="14"/>
          <w:szCs w:val="14"/>
        </w:rPr>
        <w:t xml:space="preserve">or </w:t>
      </w:r>
      <w:r w:rsidR="00C47E2A">
        <w:rPr>
          <w:rFonts w:ascii="Times New Roman" w:eastAsia="Arial" w:hAnsi="Times New Roman" w:cs="Times New Roman"/>
          <w:bCs/>
          <w:color w:val="000000"/>
          <w:sz w:val="14"/>
          <w:szCs w:val="14"/>
        </w:rPr>
        <w:t xml:space="preserve">the </w:t>
      </w:r>
      <w:r w:rsidRPr="00E326B8">
        <w:rPr>
          <w:rFonts w:ascii="Times New Roman" w:eastAsia="Arial" w:hAnsi="Times New Roman" w:cs="Times New Roman"/>
          <w:bCs/>
          <w:color w:val="000000"/>
          <w:sz w:val="14"/>
          <w:szCs w:val="14"/>
        </w:rPr>
        <w:t>Cuyahoga County</w:t>
      </w:r>
      <w:r>
        <w:rPr>
          <w:rFonts w:ascii="Times New Roman" w:eastAsia="Arial" w:hAnsi="Times New Roman" w:cs="Times New Roman"/>
          <w:bCs/>
          <w:color w:val="000000"/>
          <w:sz w:val="14"/>
          <w:szCs w:val="14"/>
        </w:rPr>
        <w:t>, Ohio</w:t>
      </w:r>
      <w:r w:rsidRPr="00E326B8">
        <w:rPr>
          <w:rFonts w:ascii="Times New Roman" w:eastAsia="Arial" w:hAnsi="Times New Roman" w:cs="Times New Roman"/>
          <w:bCs/>
          <w:color w:val="000000"/>
          <w:sz w:val="14"/>
          <w:szCs w:val="14"/>
        </w:rPr>
        <w:t xml:space="preserve"> Court of Common Pleas</w:t>
      </w:r>
      <w:r>
        <w:rPr>
          <w:rFonts w:ascii="Times New Roman" w:eastAsia="Arial" w:hAnsi="Times New Roman" w:cs="Times New Roman"/>
          <w:bCs/>
          <w:color w:val="000000"/>
          <w:sz w:val="14"/>
          <w:szCs w:val="14"/>
        </w:rPr>
        <w:t>, and each Party irrevocably consents to venue and personal jurisdiction in such court</w:t>
      </w:r>
      <w:r w:rsidRPr="00E326B8">
        <w:rPr>
          <w:rFonts w:ascii="Times New Roman" w:eastAsia="Arial" w:hAnsi="Times New Roman" w:cs="Times New Roman"/>
          <w:bCs/>
          <w:color w:val="000000"/>
          <w:sz w:val="14"/>
          <w:szCs w:val="14"/>
        </w:rPr>
        <w:t>.</w:t>
      </w:r>
      <w:r>
        <w:rPr>
          <w:rFonts w:ascii="Times New Roman" w:eastAsia="Arial" w:hAnsi="Times New Roman" w:cs="Times New Roman"/>
          <w:bCs/>
          <w:color w:val="000000"/>
          <w:sz w:val="14"/>
          <w:szCs w:val="14"/>
        </w:rPr>
        <w:t xml:space="preserve"> </w:t>
      </w:r>
      <w:r w:rsidR="00584503" w:rsidRPr="00E326B8">
        <w:rPr>
          <w:rFonts w:ascii="Times New Roman" w:eastAsia="Arial" w:hAnsi="Times New Roman" w:cs="Times New Roman"/>
          <w:bCs/>
          <w:color w:val="000000"/>
          <w:sz w:val="14"/>
          <w:szCs w:val="14"/>
        </w:rPr>
        <w:t>In the event this Agreement is construed by a court of competent jurisdiction, such court shall not construe this Agreement or any of its provisions against any of the Parties as the drafter.</w:t>
      </w:r>
      <w:r w:rsidR="00584503">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The enforceability, invalidity</w:t>
      </w:r>
      <w:r w:rsidR="00E83E42">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or illegality of any provision of this Agreement shall not render the other provisions unenforceable, invalid</w:t>
      </w:r>
      <w:r w:rsidR="00E83E42">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or illegal.</w:t>
      </w:r>
      <w:r w:rsidR="00584503" w:rsidRPr="00584503">
        <w:rPr>
          <w:rFonts w:ascii="Times New Roman" w:eastAsia="Arial" w:hAnsi="Times New Roman" w:cs="Times New Roman"/>
          <w:bCs/>
          <w:color w:val="000000"/>
          <w:sz w:val="14"/>
          <w:szCs w:val="14"/>
        </w:rPr>
        <w:t xml:space="preserve"> </w:t>
      </w:r>
      <w:r w:rsidR="00584503" w:rsidRPr="00E326B8">
        <w:rPr>
          <w:rFonts w:ascii="Times New Roman" w:eastAsia="Arial" w:hAnsi="Times New Roman" w:cs="Times New Roman"/>
          <w:bCs/>
          <w:color w:val="000000"/>
          <w:sz w:val="14"/>
          <w:szCs w:val="14"/>
        </w:rPr>
        <w:t xml:space="preserve">Either </w:t>
      </w:r>
      <w:r w:rsidR="00F5347A">
        <w:rPr>
          <w:rFonts w:ascii="Times New Roman" w:eastAsia="Arial" w:hAnsi="Times New Roman" w:cs="Times New Roman"/>
          <w:bCs/>
          <w:color w:val="000000"/>
          <w:sz w:val="14"/>
          <w:szCs w:val="14"/>
        </w:rPr>
        <w:t>P</w:t>
      </w:r>
      <w:r w:rsidR="00584503" w:rsidRPr="00E326B8">
        <w:rPr>
          <w:rFonts w:ascii="Times New Roman" w:eastAsia="Arial" w:hAnsi="Times New Roman" w:cs="Times New Roman"/>
          <w:bCs/>
          <w:color w:val="000000"/>
          <w:sz w:val="14"/>
          <w:szCs w:val="14"/>
        </w:rPr>
        <w:t>arty's failure to enforce a right does not constitute a waiver to enforce that same right in a future occurrence.</w:t>
      </w:r>
    </w:p>
    <w:p w14:paraId="52D2E0A9" w14:textId="63CFE054" w:rsidR="00CD6960" w:rsidRPr="00E326B8" w:rsidRDefault="00622EF1"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Pr>
          <w:rFonts w:ascii="Times New Roman" w:eastAsia="Arial" w:hAnsi="Times New Roman" w:cs="Times New Roman"/>
          <w:b/>
          <w:iCs/>
          <w:sz w:val="14"/>
          <w:szCs w:val="14"/>
          <w:u w:val="single"/>
        </w:rPr>
        <w:t>Representations and Warranties</w:t>
      </w:r>
    </w:p>
    <w:p w14:paraId="7F019CF7" w14:textId="38DDF4EC" w:rsidR="00CD6960" w:rsidRPr="00E326B8" w:rsidRDefault="00BB0C58" w:rsidP="002222CD">
      <w:pPr>
        <w:widowControl/>
        <w:autoSpaceDE/>
        <w:autoSpaceDN/>
        <w:adjustRightInd/>
        <w:spacing w:after="60"/>
        <w:jc w:val="both"/>
        <w:outlineLvl w:val="0"/>
        <w:rPr>
          <w:rFonts w:ascii="Times New Roman" w:eastAsia="Arial" w:hAnsi="Times New Roman" w:cs="Times New Roman"/>
          <w:bCs/>
          <w:color w:val="000000"/>
          <w:sz w:val="14"/>
          <w:szCs w:val="14"/>
        </w:rPr>
      </w:pPr>
      <w:r>
        <w:rPr>
          <w:rFonts w:ascii="Times New Roman" w:eastAsia="Arial" w:hAnsi="Times New Roman" w:cs="Times New Roman"/>
          <w:bCs/>
          <w:color w:val="000000"/>
          <w:sz w:val="14"/>
          <w:szCs w:val="14"/>
        </w:rPr>
        <w:t xml:space="preserve">By signing this application, </w:t>
      </w:r>
      <w:r w:rsidR="00CD6960" w:rsidRPr="00E326B8">
        <w:rPr>
          <w:rFonts w:ascii="Times New Roman" w:eastAsia="Arial" w:hAnsi="Times New Roman" w:cs="Times New Roman"/>
          <w:bCs/>
          <w:color w:val="000000"/>
          <w:sz w:val="14"/>
          <w:szCs w:val="14"/>
        </w:rPr>
        <w:t xml:space="preserve">Applicant </w:t>
      </w:r>
      <w:r>
        <w:rPr>
          <w:rFonts w:ascii="Times New Roman" w:eastAsia="Arial" w:hAnsi="Times New Roman" w:cs="Times New Roman"/>
          <w:bCs/>
          <w:color w:val="000000"/>
          <w:sz w:val="14"/>
          <w:szCs w:val="14"/>
        </w:rPr>
        <w:t xml:space="preserve">represents and </w:t>
      </w:r>
      <w:r w:rsidR="00CD6960" w:rsidRPr="00E326B8">
        <w:rPr>
          <w:rFonts w:ascii="Times New Roman" w:eastAsia="Arial" w:hAnsi="Times New Roman" w:cs="Times New Roman"/>
          <w:bCs/>
          <w:color w:val="000000"/>
          <w:sz w:val="14"/>
          <w:szCs w:val="14"/>
        </w:rPr>
        <w:t xml:space="preserve">warrants that </w:t>
      </w:r>
      <w:r>
        <w:rPr>
          <w:rFonts w:ascii="Times New Roman" w:eastAsia="Arial" w:hAnsi="Times New Roman" w:cs="Times New Roman"/>
          <w:bCs/>
          <w:color w:val="000000"/>
          <w:sz w:val="14"/>
          <w:szCs w:val="14"/>
        </w:rPr>
        <w:t xml:space="preserve">Applicant: </w:t>
      </w:r>
      <w:r>
        <w:rPr>
          <w:rFonts w:ascii="Times New Roman" w:eastAsia="Verdana" w:hAnsi="Times New Roman" w:cs="Times New Roman"/>
          <w:bCs/>
          <w:spacing w:val="-5"/>
          <w:sz w:val="14"/>
          <w:szCs w:val="14"/>
        </w:rPr>
        <w:t xml:space="preserve">(a) </w:t>
      </w:r>
      <w:r w:rsidRPr="007869B6">
        <w:rPr>
          <w:rFonts w:ascii="Times New Roman" w:hAnsi="Times New Roman" w:cs="Times New Roman"/>
          <w:sz w:val="14"/>
          <w:szCs w:val="14"/>
        </w:rPr>
        <w:t>has read</w:t>
      </w:r>
      <w:r>
        <w:rPr>
          <w:rFonts w:ascii="Times New Roman" w:hAnsi="Times New Roman" w:cs="Times New Roman"/>
          <w:sz w:val="14"/>
          <w:szCs w:val="14"/>
        </w:rPr>
        <w:t xml:space="preserve"> and understood these terms and conditions; (b) </w:t>
      </w:r>
      <w:r w:rsidRPr="007869B6">
        <w:rPr>
          <w:rFonts w:ascii="Times New Roman" w:hAnsi="Times New Roman" w:cs="Times New Roman"/>
          <w:sz w:val="14"/>
          <w:szCs w:val="14"/>
        </w:rPr>
        <w:t>understands and acknowledges the significance and consequences of the specific intention to release the rights, claims, and causes of action</w:t>
      </w:r>
      <w:r>
        <w:rPr>
          <w:rFonts w:ascii="Times New Roman" w:hAnsi="Times New Roman" w:cs="Times New Roman"/>
          <w:sz w:val="14"/>
          <w:szCs w:val="14"/>
        </w:rPr>
        <w:t xml:space="preserve"> as set forth in the Waiver, Indemnification, and Release of Liability provision; (c) </w:t>
      </w:r>
      <w:r w:rsidRPr="007869B6">
        <w:rPr>
          <w:rFonts w:ascii="Times New Roman" w:hAnsi="Times New Roman" w:cs="Times New Roman"/>
          <w:sz w:val="14"/>
          <w:szCs w:val="14"/>
        </w:rPr>
        <w:t xml:space="preserve">is knowingly and voluntarily </w:t>
      </w:r>
      <w:r w:rsidR="00622EF1">
        <w:rPr>
          <w:rFonts w:ascii="Times New Roman" w:hAnsi="Times New Roman" w:cs="Times New Roman"/>
          <w:sz w:val="14"/>
          <w:szCs w:val="14"/>
        </w:rPr>
        <w:t>accepting these terms and conditions</w:t>
      </w:r>
      <w:r>
        <w:rPr>
          <w:rFonts w:ascii="Times New Roman" w:hAnsi="Times New Roman" w:cs="Times New Roman"/>
          <w:sz w:val="14"/>
          <w:szCs w:val="14"/>
        </w:rPr>
        <w:t xml:space="preserve"> </w:t>
      </w:r>
      <w:r w:rsidRPr="007869B6">
        <w:rPr>
          <w:rFonts w:ascii="Times New Roman" w:hAnsi="Times New Roman" w:cs="Times New Roman"/>
          <w:sz w:val="14"/>
          <w:szCs w:val="14"/>
        </w:rPr>
        <w:t>without the influence of coercion or duress</w:t>
      </w:r>
      <w:r>
        <w:rPr>
          <w:rFonts w:ascii="Times New Roman" w:hAnsi="Times New Roman" w:cs="Times New Roman"/>
          <w:sz w:val="14"/>
          <w:szCs w:val="14"/>
        </w:rPr>
        <w:t>; and</w:t>
      </w:r>
      <w:r w:rsidR="00622EF1">
        <w:rPr>
          <w:rFonts w:ascii="Times New Roman" w:hAnsi="Times New Roman" w:cs="Times New Roman"/>
          <w:sz w:val="14"/>
          <w:szCs w:val="14"/>
        </w:rPr>
        <w:t xml:space="preserve"> (d)</w:t>
      </w:r>
      <w:r w:rsidR="00CD6960" w:rsidRPr="00E326B8">
        <w:rPr>
          <w:rFonts w:ascii="Times New Roman" w:eastAsia="Arial" w:hAnsi="Times New Roman" w:cs="Times New Roman"/>
          <w:bCs/>
          <w:color w:val="000000"/>
          <w:sz w:val="14"/>
          <w:szCs w:val="14"/>
        </w:rPr>
        <w:t xml:space="preserve"> is authorized and has authority to execute this Agreement on behalf of his/her respective entity or as agent therefore.</w:t>
      </w:r>
    </w:p>
    <w:p w14:paraId="7499A86D"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Assignment</w:t>
      </w:r>
    </w:p>
    <w:p w14:paraId="227511F2" w14:textId="38F46760" w:rsidR="00CD6960" w:rsidRPr="00E326B8" w:rsidRDefault="00CD6960" w:rsidP="002222CD">
      <w:pPr>
        <w:widowControl/>
        <w:autoSpaceDE/>
        <w:autoSpaceDN/>
        <w:adjustRightInd/>
        <w:spacing w:after="60"/>
        <w:jc w:val="both"/>
        <w:outlineLvl w:val="0"/>
        <w:rPr>
          <w:rFonts w:ascii="Times New Roman" w:eastAsia="Arial" w:hAnsi="Times New Roman" w:cs="Times New Roman"/>
          <w:b/>
          <w:iCs/>
          <w:sz w:val="14"/>
          <w:szCs w:val="14"/>
          <w:u w:val="single"/>
        </w:rPr>
      </w:pPr>
      <w:r w:rsidRPr="00E326B8">
        <w:rPr>
          <w:rFonts w:ascii="Times New Roman" w:eastAsia="Arial" w:hAnsi="Times New Roman" w:cs="Times New Roman"/>
          <w:bCs/>
          <w:color w:val="000000"/>
          <w:sz w:val="14"/>
          <w:szCs w:val="14"/>
        </w:rPr>
        <w:t>Thistledown may assign any of its obligations, rights</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or interests under this Agreement without Applicant's consent. Applicant may not assign or subcontract any of its obligations, rights</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or interest under this Agreement without the prior express written consent of Thistledown. This Agreement shall be binding on all successors and permitted assignees of Thistledown and Applicant.</w:t>
      </w:r>
    </w:p>
    <w:p w14:paraId="6C2AF6E9" w14:textId="77777777" w:rsidR="00CD6960" w:rsidRPr="00E326B8" w:rsidRDefault="00CD6960" w:rsidP="002222CD">
      <w:pPr>
        <w:keepNext/>
        <w:widowControl/>
        <w:numPr>
          <w:ilvl w:val="1"/>
          <w:numId w:val="0"/>
        </w:numPr>
        <w:autoSpaceDE/>
        <w:autoSpaceDN/>
        <w:adjustRightInd/>
        <w:spacing w:line="276" w:lineRule="auto"/>
        <w:jc w:val="both"/>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Responsibility for Conduct</w:t>
      </w:r>
    </w:p>
    <w:p w14:paraId="474F3CC9" w14:textId="77C914F8" w:rsidR="00CD6960" w:rsidRPr="00E326B8" w:rsidRDefault="007A7A4F" w:rsidP="002222CD">
      <w:pPr>
        <w:widowControl/>
        <w:autoSpaceDE/>
        <w:autoSpaceDN/>
        <w:adjustRightInd/>
        <w:spacing w:after="60"/>
        <w:jc w:val="both"/>
        <w:outlineLvl w:val="0"/>
        <w:rPr>
          <w:rFonts w:ascii="Times New Roman" w:eastAsia="Arial" w:hAnsi="Times New Roman" w:cs="Times New Roman"/>
          <w:bCs/>
          <w:color w:val="000000"/>
          <w:sz w:val="14"/>
          <w:szCs w:val="14"/>
        </w:rPr>
      </w:pPr>
      <w:r w:rsidRPr="00E326B8">
        <w:rPr>
          <w:rFonts w:ascii="Times New Roman" w:eastAsia="Arial" w:hAnsi="Times New Roman" w:cs="Times New Roman"/>
          <w:bCs/>
          <w:color w:val="000000"/>
          <w:sz w:val="14"/>
          <w:szCs w:val="14"/>
        </w:rPr>
        <w:t xml:space="preserve">Applicant agrees </w:t>
      </w:r>
      <w:r w:rsidR="00624FEF">
        <w:rPr>
          <w:rFonts w:ascii="Times New Roman" w:eastAsia="Arial" w:hAnsi="Times New Roman" w:cs="Times New Roman"/>
          <w:bCs/>
          <w:color w:val="000000"/>
          <w:sz w:val="14"/>
          <w:szCs w:val="14"/>
        </w:rPr>
        <w:t>that the Applicant Parties will</w:t>
      </w:r>
      <w:r w:rsidRPr="00E326B8">
        <w:rPr>
          <w:rFonts w:ascii="Times New Roman" w:eastAsia="Arial" w:hAnsi="Times New Roman" w:cs="Times New Roman"/>
          <w:bCs/>
          <w:color w:val="000000"/>
          <w:sz w:val="14"/>
          <w:szCs w:val="14"/>
        </w:rPr>
        <w:t xml:space="preserve"> conduct themselves in a dignified, professional</w:t>
      </w:r>
      <w:r w:rsidR="00E83E42">
        <w:rPr>
          <w:rFonts w:ascii="Times New Roman" w:eastAsia="Arial" w:hAnsi="Times New Roman" w:cs="Times New Roman"/>
          <w:bCs/>
          <w:color w:val="000000"/>
          <w:sz w:val="14"/>
          <w:szCs w:val="14"/>
        </w:rPr>
        <w:t>,</w:t>
      </w:r>
      <w:r w:rsidRPr="00E326B8">
        <w:rPr>
          <w:rFonts w:ascii="Times New Roman" w:eastAsia="Arial" w:hAnsi="Times New Roman" w:cs="Times New Roman"/>
          <w:bCs/>
          <w:color w:val="000000"/>
          <w:sz w:val="14"/>
          <w:szCs w:val="14"/>
        </w:rPr>
        <w:t xml:space="preserve"> and lawful manner at all times.</w:t>
      </w:r>
      <w:r>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 xml:space="preserve">Applicant agrees to be responsible for the conduct of each and every one of </w:t>
      </w:r>
      <w:r w:rsidR="00D03391">
        <w:rPr>
          <w:rFonts w:ascii="Times New Roman" w:eastAsia="Arial" w:hAnsi="Times New Roman" w:cs="Times New Roman"/>
          <w:bCs/>
          <w:color w:val="000000"/>
          <w:sz w:val="14"/>
          <w:szCs w:val="14"/>
        </w:rPr>
        <w:t xml:space="preserve">the Applicant Parties on Thistledown’s premises, including </w:t>
      </w:r>
      <w:r w:rsidR="002C48E1">
        <w:rPr>
          <w:rFonts w:ascii="Times New Roman" w:eastAsia="Arial" w:hAnsi="Times New Roman" w:cs="Times New Roman"/>
          <w:bCs/>
          <w:color w:val="000000"/>
          <w:sz w:val="14"/>
          <w:szCs w:val="14"/>
        </w:rPr>
        <w:t xml:space="preserve">(a) </w:t>
      </w:r>
      <w:r w:rsidR="00584503">
        <w:rPr>
          <w:rFonts w:ascii="Times New Roman" w:eastAsia="Arial" w:hAnsi="Times New Roman" w:cs="Times New Roman"/>
          <w:bCs/>
          <w:color w:val="000000"/>
          <w:sz w:val="14"/>
          <w:szCs w:val="14"/>
        </w:rPr>
        <w:t xml:space="preserve">any of </w:t>
      </w:r>
      <w:r w:rsidR="00CD6960" w:rsidRPr="00E326B8">
        <w:rPr>
          <w:rFonts w:ascii="Times New Roman" w:eastAsia="Arial" w:hAnsi="Times New Roman" w:cs="Times New Roman"/>
          <w:bCs/>
          <w:color w:val="000000"/>
          <w:sz w:val="14"/>
          <w:szCs w:val="14"/>
        </w:rPr>
        <w:t>Applicant’s employees</w:t>
      </w:r>
      <w:r w:rsidR="002C48E1">
        <w:rPr>
          <w:rFonts w:ascii="Times New Roman" w:eastAsia="Arial" w:hAnsi="Times New Roman" w:cs="Times New Roman"/>
          <w:bCs/>
          <w:color w:val="000000"/>
          <w:sz w:val="14"/>
          <w:szCs w:val="14"/>
        </w:rPr>
        <w:t>; (b)</w:t>
      </w:r>
      <w:r w:rsidR="00CD6960" w:rsidRPr="00E326B8">
        <w:rPr>
          <w:rFonts w:ascii="Times New Roman" w:eastAsia="Arial" w:hAnsi="Times New Roman" w:cs="Times New Roman"/>
          <w:bCs/>
          <w:color w:val="000000"/>
          <w:sz w:val="14"/>
          <w:szCs w:val="14"/>
        </w:rPr>
        <w:t xml:space="preserve"> any person in </w:t>
      </w:r>
      <w:r w:rsidR="002C48E1">
        <w:rPr>
          <w:rFonts w:ascii="Times New Roman" w:eastAsia="Arial" w:hAnsi="Times New Roman" w:cs="Times New Roman"/>
          <w:bCs/>
          <w:color w:val="000000"/>
          <w:sz w:val="14"/>
          <w:szCs w:val="14"/>
        </w:rPr>
        <w:t>Applicant’s</w:t>
      </w:r>
      <w:r w:rsidR="00CD6960" w:rsidRPr="00E326B8">
        <w:rPr>
          <w:rFonts w:ascii="Times New Roman" w:eastAsia="Arial" w:hAnsi="Times New Roman" w:cs="Times New Roman"/>
          <w:bCs/>
          <w:color w:val="000000"/>
          <w:sz w:val="14"/>
          <w:szCs w:val="14"/>
        </w:rPr>
        <w:t xml:space="preserve"> charge or control</w:t>
      </w:r>
      <w:r w:rsidR="002C48E1">
        <w:rPr>
          <w:rFonts w:ascii="Times New Roman" w:eastAsia="Arial" w:hAnsi="Times New Roman" w:cs="Times New Roman"/>
          <w:bCs/>
          <w:color w:val="000000"/>
          <w:sz w:val="14"/>
          <w:szCs w:val="14"/>
        </w:rPr>
        <w:t>; (c)</w:t>
      </w:r>
      <w:r w:rsidR="00CD6960" w:rsidRPr="00E326B8">
        <w:rPr>
          <w:rFonts w:ascii="Times New Roman" w:eastAsia="Arial" w:hAnsi="Times New Roman" w:cs="Times New Roman"/>
          <w:bCs/>
          <w:color w:val="000000"/>
          <w:sz w:val="14"/>
          <w:szCs w:val="14"/>
        </w:rPr>
        <w:t xml:space="preserve"> any person or </w:t>
      </w:r>
      <w:r w:rsidR="002C48E1">
        <w:rPr>
          <w:rFonts w:ascii="Times New Roman" w:eastAsia="Arial" w:hAnsi="Times New Roman" w:cs="Times New Roman"/>
          <w:bCs/>
          <w:color w:val="000000"/>
          <w:sz w:val="14"/>
          <w:szCs w:val="14"/>
        </w:rPr>
        <w:t>entity</w:t>
      </w:r>
      <w:r w:rsidR="002C48E1" w:rsidRPr="00E326B8">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 xml:space="preserve">contracting with </w:t>
      </w:r>
      <w:r w:rsidR="00D03391">
        <w:rPr>
          <w:rFonts w:ascii="Times New Roman" w:eastAsia="Arial" w:hAnsi="Times New Roman" w:cs="Times New Roman"/>
          <w:bCs/>
          <w:color w:val="000000"/>
          <w:sz w:val="14"/>
          <w:szCs w:val="14"/>
        </w:rPr>
        <w:t>Applicant</w:t>
      </w:r>
      <w:r w:rsidR="002C48E1">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and</w:t>
      </w:r>
      <w:r w:rsidR="002C48E1">
        <w:rPr>
          <w:rFonts w:ascii="Times New Roman" w:eastAsia="Arial" w:hAnsi="Times New Roman" w:cs="Times New Roman"/>
          <w:bCs/>
          <w:color w:val="000000"/>
          <w:sz w:val="14"/>
          <w:szCs w:val="14"/>
        </w:rPr>
        <w:t>/or (d) any</w:t>
      </w:r>
      <w:r w:rsidR="00CD6960" w:rsidRPr="00E326B8">
        <w:rPr>
          <w:rFonts w:ascii="Times New Roman" w:eastAsia="Arial" w:hAnsi="Times New Roman" w:cs="Times New Roman"/>
          <w:bCs/>
          <w:color w:val="000000"/>
          <w:sz w:val="14"/>
          <w:szCs w:val="14"/>
        </w:rPr>
        <w:t xml:space="preserve"> person to whom a pass is granted on this application</w:t>
      </w:r>
      <w:r w:rsidR="00624FEF">
        <w:rPr>
          <w:rFonts w:ascii="Times New Roman" w:eastAsia="Arial" w:hAnsi="Times New Roman" w:cs="Times New Roman"/>
          <w:bCs/>
          <w:color w:val="000000"/>
          <w:sz w:val="14"/>
          <w:szCs w:val="14"/>
        </w:rPr>
        <w:t>.</w:t>
      </w:r>
      <w:r w:rsidR="00CD6960" w:rsidRPr="00E326B8">
        <w:rPr>
          <w:rFonts w:ascii="Times New Roman" w:eastAsia="Arial" w:hAnsi="Times New Roman" w:cs="Times New Roman"/>
          <w:bCs/>
          <w:color w:val="000000"/>
          <w:sz w:val="14"/>
          <w:szCs w:val="14"/>
        </w:rPr>
        <w:t xml:space="preserve"> </w:t>
      </w:r>
      <w:r w:rsidR="00624FEF">
        <w:rPr>
          <w:rFonts w:ascii="Times New Roman" w:eastAsia="Arial" w:hAnsi="Times New Roman" w:cs="Times New Roman"/>
          <w:bCs/>
          <w:color w:val="000000"/>
          <w:sz w:val="14"/>
          <w:szCs w:val="14"/>
        </w:rPr>
        <w:t>U</w:t>
      </w:r>
      <w:r w:rsidR="00CD6960" w:rsidRPr="00E326B8">
        <w:rPr>
          <w:rFonts w:ascii="Times New Roman" w:eastAsia="Arial" w:hAnsi="Times New Roman" w:cs="Times New Roman"/>
          <w:bCs/>
          <w:color w:val="000000"/>
          <w:sz w:val="14"/>
          <w:szCs w:val="14"/>
        </w:rPr>
        <w:t xml:space="preserve">pon termination </w:t>
      </w:r>
      <w:r w:rsidR="00624FEF">
        <w:rPr>
          <w:rFonts w:ascii="Times New Roman" w:eastAsia="Arial" w:hAnsi="Times New Roman" w:cs="Times New Roman"/>
          <w:bCs/>
          <w:color w:val="000000"/>
          <w:sz w:val="14"/>
          <w:szCs w:val="14"/>
        </w:rPr>
        <w:t xml:space="preserve">or cessation </w:t>
      </w:r>
      <w:r w:rsidR="00CD6960" w:rsidRPr="00E326B8">
        <w:rPr>
          <w:rFonts w:ascii="Times New Roman" w:eastAsia="Arial" w:hAnsi="Times New Roman" w:cs="Times New Roman"/>
          <w:bCs/>
          <w:color w:val="000000"/>
          <w:sz w:val="14"/>
          <w:szCs w:val="14"/>
        </w:rPr>
        <w:t>of the employment</w:t>
      </w:r>
      <w:r w:rsidR="00624FEF">
        <w:rPr>
          <w:rFonts w:ascii="Times New Roman" w:eastAsia="Arial" w:hAnsi="Times New Roman" w:cs="Times New Roman"/>
          <w:bCs/>
          <w:color w:val="000000"/>
          <w:sz w:val="14"/>
          <w:szCs w:val="14"/>
        </w:rPr>
        <w:t>, control,</w:t>
      </w:r>
      <w:r w:rsidR="00CD6960" w:rsidRPr="00E326B8">
        <w:rPr>
          <w:rFonts w:ascii="Times New Roman" w:eastAsia="Arial" w:hAnsi="Times New Roman" w:cs="Times New Roman"/>
          <w:bCs/>
          <w:color w:val="000000"/>
          <w:sz w:val="14"/>
          <w:szCs w:val="14"/>
        </w:rPr>
        <w:t xml:space="preserve"> </w:t>
      </w:r>
      <w:r w:rsidR="00624FEF">
        <w:rPr>
          <w:rFonts w:ascii="Times New Roman" w:eastAsia="Arial" w:hAnsi="Times New Roman" w:cs="Times New Roman"/>
          <w:bCs/>
          <w:color w:val="000000"/>
          <w:sz w:val="14"/>
          <w:szCs w:val="14"/>
        </w:rPr>
        <w:t xml:space="preserve">or contract </w:t>
      </w:r>
      <w:r w:rsidR="00CD6960" w:rsidRPr="00E326B8">
        <w:rPr>
          <w:rFonts w:ascii="Times New Roman" w:eastAsia="Arial" w:hAnsi="Times New Roman" w:cs="Times New Roman"/>
          <w:bCs/>
          <w:color w:val="000000"/>
          <w:sz w:val="14"/>
          <w:szCs w:val="14"/>
        </w:rPr>
        <w:t>of any such employee</w:t>
      </w:r>
      <w:r w:rsidR="00624FEF">
        <w:rPr>
          <w:rFonts w:ascii="Times New Roman" w:eastAsia="Arial" w:hAnsi="Times New Roman" w:cs="Times New Roman"/>
          <w:bCs/>
          <w:color w:val="000000"/>
          <w:sz w:val="14"/>
          <w:szCs w:val="14"/>
        </w:rPr>
        <w:t>, person</w:t>
      </w:r>
      <w:r w:rsidR="00584503">
        <w:rPr>
          <w:rFonts w:ascii="Times New Roman" w:eastAsia="Arial" w:hAnsi="Times New Roman" w:cs="Times New Roman"/>
          <w:bCs/>
          <w:color w:val="000000"/>
          <w:sz w:val="14"/>
          <w:szCs w:val="14"/>
        </w:rPr>
        <w:t>,</w:t>
      </w:r>
      <w:r w:rsidR="00624FEF">
        <w:rPr>
          <w:rFonts w:ascii="Times New Roman" w:eastAsia="Arial" w:hAnsi="Times New Roman" w:cs="Times New Roman"/>
          <w:bCs/>
          <w:color w:val="000000"/>
          <w:sz w:val="14"/>
          <w:szCs w:val="14"/>
        </w:rPr>
        <w:t xml:space="preserve"> or entity</w:t>
      </w:r>
      <w:r w:rsidR="00584503">
        <w:rPr>
          <w:rFonts w:ascii="Times New Roman" w:eastAsia="Arial" w:hAnsi="Times New Roman" w:cs="Times New Roman"/>
          <w:bCs/>
          <w:color w:val="000000"/>
          <w:sz w:val="14"/>
          <w:szCs w:val="14"/>
        </w:rPr>
        <w:t xml:space="preserve"> by Applicant</w:t>
      </w:r>
      <w:r w:rsidR="00CD6960" w:rsidRPr="00E326B8">
        <w:rPr>
          <w:rFonts w:ascii="Times New Roman" w:eastAsia="Arial" w:hAnsi="Times New Roman" w:cs="Times New Roman"/>
          <w:bCs/>
          <w:color w:val="000000"/>
          <w:sz w:val="14"/>
          <w:szCs w:val="14"/>
        </w:rPr>
        <w:t xml:space="preserve">, </w:t>
      </w:r>
      <w:r w:rsidR="00624FEF">
        <w:rPr>
          <w:rFonts w:ascii="Times New Roman" w:eastAsia="Arial" w:hAnsi="Times New Roman" w:cs="Times New Roman"/>
          <w:bCs/>
          <w:color w:val="000000"/>
          <w:sz w:val="14"/>
          <w:szCs w:val="14"/>
        </w:rPr>
        <w:t xml:space="preserve">Applicant agrees to promptly deliver to Thistledown for cancellation </w:t>
      </w:r>
      <w:r w:rsidR="00CD6960" w:rsidRPr="00E326B8">
        <w:rPr>
          <w:rFonts w:ascii="Times New Roman" w:eastAsia="Arial" w:hAnsi="Times New Roman" w:cs="Times New Roman"/>
          <w:bCs/>
          <w:color w:val="000000"/>
          <w:sz w:val="14"/>
          <w:szCs w:val="14"/>
        </w:rPr>
        <w:t xml:space="preserve">the pass, if any, of any such person </w:t>
      </w:r>
      <w:r w:rsidR="00584503">
        <w:rPr>
          <w:rFonts w:ascii="Times New Roman" w:eastAsia="Arial" w:hAnsi="Times New Roman" w:cs="Times New Roman"/>
          <w:bCs/>
          <w:color w:val="000000"/>
          <w:sz w:val="14"/>
          <w:szCs w:val="14"/>
        </w:rPr>
        <w:t>or entity</w:t>
      </w:r>
      <w:r w:rsidR="00CD6960" w:rsidRPr="00E326B8">
        <w:rPr>
          <w:rFonts w:ascii="Times New Roman" w:eastAsia="Arial" w:hAnsi="Times New Roman" w:cs="Times New Roman"/>
          <w:bCs/>
          <w:color w:val="000000"/>
          <w:sz w:val="14"/>
          <w:szCs w:val="14"/>
        </w:rPr>
        <w:t xml:space="preserve">.  </w:t>
      </w:r>
    </w:p>
    <w:p w14:paraId="2C0C92FA" w14:textId="295CF2D9" w:rsidR="00CD6960" w:rsidRPr="00E326B8" w:rsidRDefault="00CD6960" w:rsidP="002222CD">
      <w:pPr>
        <w:widowControl/>
        <w:autoSpaceDE/>
        <w:autoSpaceDN/>
        <w:adjustRightInd/>
        <w:spacing w:after="60"/>
        <w:jc w:val="both"/>
        <w:outlineLvl w:val="0"/>
        <w:rPr>
          <w:rFonts w:ascii="Times New Roman" w:eastAsia="Arial" w:hAnsi="Times New Roman" w:cs="Times New Roman"/>
          <w:b/>
          <w:iCs/>
          <w:sz w:val="14"/>
          <w:szCs w:val="14"/>
          <w:u w:val="single"/>
        </w:rPr>
      </w:pPr>
      <w:r w:rsidRPr="00E326B8">
        <w:rPr>
          <w:rFonts w:ascii="Times New Roman" w:eastAsia="Arial" w:hAnsi="Times New Roman" w:cs="Times New Roman"/>
          <w:b/>
          <w:iCs/>
          <w:sz w:val="14"/>
          <w:szCs w:val="14"/>
          <w:u w:val="single"/>
        </w:rPr>
        <w:t>Entire Agreement</w:t>
      </w:r>
    </w:p>
    <w:p w14:paraId="3CB15CB3" w14:textId="599F09AB" w:rsidR="00B23797" w:rsidRDefault="00B61103" w:rsidP="002222CD">
      <w:pPr>
        <w:widowControl/>
        <w:autoSpaceDE/>
        <w:autoSpaceDN/>
        <w:adjustRightInd/>
        <w:spacing w:after="60"/>
        <w:jc w:val="both"/>
        <w:outlineLvl w:val="0"/>
        <w:rPr>
          <w:rFonts w:ascii="Times New Roman" w:hAnsi="Times New Roman" w:cs="Times New Roman"/>
          <w:sz w:val="18"/>
          <w:szCs w:val="18"/>
        </w:rPr>
      </w:pPr>
      <w:r w:rsidRPr="00E326B8">
        <w:rPr>
          <w:rFonts w:ascii="Times New Roman" w:eastAsia="Arial" w:hAnsi="Times New Roman" w:cs="Times New Roman"/>
          <w:bCs/>
          <w:color w:val="000000"/>
          <w:sz w:val="14"/>
          <w:szCs w:val="14"/>
        </w:rPr>
        <w:t>Th</w:t>
      </w:r>
      <w:r>
        <w:rPr>
          <w:rFonts w:ascii="Times New Roman" w:eastAsia="Arial" w:hAnsi="Times New Roman" w:cs="Times New Roman"/>
          <w:bCs/>
          <w:color w:val="000000"/>
          <w:sz w:val="14"/>
          <w:szCs w:val="14"/>
        </w:rPr>
        <w:t>is</w:t>
      </w:r>
      <w:r w:rsidRPr="00E326B8">
        <w:rPr>
          <w:rFonts w:ascii="Times New Roman" w:eastAsia="Arial" w:hAnsi="Times New Roman" w:cs="Times New Roman"/>
          <w:bCs/>
          <w:color w:val="000000"/>
          <w:sz w:val="14"/>
          <w:szCs w:val="14"/>
        </w:rPr>
        <w:t xml:space="preserve"> </w:t>
      </w:r>
      <w:r w:rsidR="00CD6960" w:rsidRPr="00E326B8">
        <w:rPr>
          <w:rFonts w:ascii="Times New Roman" w:eastAsia="Arial" w:hAnsi="Times New Roman" w:cs="Times New Roman"/>
          <w:bCs/>
          <w:color w:val="000000"/>
          <w:sz w:val="14"/>
          <w:szCs w:val="14"/>
        </w:rPr>
        <w:t>Stall Agreement contains the entire understanding and agreement between the Applicant and Thistledown with respect to the subject matter hereof and supersedes all prior or contemporaneous agreements and understandings with respect to such subject matter.</w:t>
      </w:r>
    </w:p>
    <w:sectPr w:rsidR="00B23797" w:rsidSect="003321AF">
      <w:footerReference w:type="even" r:id="rId9"/>
      <w:footerReference w:type="first" r:id="rId10"/>
      <w:pgSz w:w="12240" w:h="20160" w:code="5"/>
      <w:pgMar w:top="0" w:right="450" w:bottom="0" w:left="4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EF05" w14:textId="77777777" w:rsidR="00950319" w:rsidRDefault="00950319" w:rsidP="00950319">
      <w:r>
        <w:separator/>
      </w:r>
    </w:p>
  </w:endnote>
  <w:endnote w:type="continuationSeparator" w:id="0">
    <w:p w14:paraId="6E8DC0FB" w14:textId="77777777" w:rsidR="00950319" w:rsidRDefault="00950319" w:rsidP="0095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3288" w14:textId="7E9ACBEE" w:rsidR="00950319" w:rsidRDefault="00950319">
    <w:pPr>
      <w:pStyle w:val="Footer"/>
    </w:pPr>
  </w:p>
  <w:p w14:paraId="138E568F" w14:textId="068BA350" w:rsidR="00950319" w:rsidRPr="00950319" w:rsidRDefault="00950319" w:rsidP="00950319">
    <w:pPr>
      <w:pStyle w:val="Footer"/>
      <w:rPr>
        <w:sz w:val="16"/>
      </w:rPr>
    </w:pPr>
    <w:r>
      <w:rPr>
        <w:sz w:val="16"/>
      </w:rPr>
      <w:fldChar w:fldCharType="begin" w:fldLock="1"/>
    </w:r>
    <w:r>
      <w:rPr>
        <w:sz w:val="16"/>
      </w:rPr>
      <w:instrText xml:space="preserve"> DOCVARIABLE  ndGeneratedStamp </w:instrText>
    </w:r>
    <w:r>
      <w:rPr>
        <w:sz w:val="16"/>
      </w:rPr>
      <w:fldChar w:fldCharType="separate"/>
    </w:r>
    <w:r w:rsidR="0073556F">
      <w:rPr>
        <w:sz w:val="16"/>
      </w:rPr>
      <w:t>4814-5332-1432, 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C1011" w14:textId="1890303E" w:rsidR="00950319" w:rsidRDefault="00950319">
    <w:pPr>
      <w:pStyle w:val="Footer"/>
    </w:pPr>
  </w:p>
  <w:p w14:paraId="6E977F01" w14:textId="114C9733" w:rsidR="00950319" w:rsidRPr="00950319" w:rsidRDefault="00950319" w:rsidP="00950319">
    <w:pPr>
      <w:pStyle w:val="Footer"/>
      <w:rPr>
        <w:sz w:val="16"/>
      </w:rPr>
    </w:pPr>
    <w:r>
      <w:rPr>
        <w:sz w:val="16"/>
      </w:rPr>
      <w:fldChar w:fldCharType="begin" w:fldLock="1"/>
    </w:r>
    <w:r>
      <w:rPr>
        <w:sz w:val="16"/>
      </w:rPr>
      <w:instrText xml:space="preserve"> DOCVARIABLE  ndGeneratedStamp </w:instrText>
    </w:r>
    <w:r>
      <w:rPr>
        <w:sz w:val="16"/>
      </w:rPr>
      <w:fldChar w:fldCharType="separate"/>
    </w:r>
    <w:r w:rsidR="0073556F">
      <w:rPr>
        <w:sz w:val="16"/>
      </w:rPr>
      <w:t>4814-5332-1432, v.2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919F" w14:textId="77777777" w:rsidR="00950319" w:rsidRDefault="00950319" w:rsidP="00950319">
      <w:r>
        <w:separator/>
      </w:r>
    </w:p>
  </w:footnote>
  <w:footnote w:type="continuationSeparator" w:id="0">
    <w:p w14:paraId="70CAA772" w14:textId="77777777" w:rsidR="00950319" w:rsidRDefault="00950319" w:rsidP="00950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413"/>
    <w:multiLevelType w:val="hybridMultilevel"/>
    <w:tmpl w:val="F77C1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C13F2"/>
    <w:multiLevelType w:val="singleLevel"/>
    <w:tmpl w:val="C72C7BBC"/>
    <w:lvl w:ilvl="0">
      <w:start w:val="4"/>
      <w:numFmt w:val="decimal"/>
      <w:lvlText w:val="%1."/>
      <w:legacy w:legacy="1" w:legacySpace="0" w:legacyIndent="360"/>
      <w:lvlJc w:val="left"/>
      <w:rPr>
        <w:rFonts w:ascii="CG Times" w:hAnsi="CG Times" w:cs="CG Times" w:hint="default"/>
      </w:rPr>
    </w:lvl>
  </w:abstractNum>
  <w:abstractNum w:abstractNumId="2" w15:restartNumberingAfterBreak="0">
    <w:nsid w:val="0A1159E5"/>
    <w:multiLevelType w:val="singleLevel"/>
    <w:tmpl w:val="CB981DD6"/>
    <w:lvl w:ilvl="0">
      <w:start w:val="8"/>
      <w:numFmt w:val="decimal"/>
      <w:lvlText w:val="%1."/>
      <w:legacy w:legacy="1" w:legacySpace="0" w:legacyIndent="360"/>
      <w:lvlJc w:val="left"/>
      <w:rPr>
        <w:rFonts w:ascii="Times New Roman" w:hAnsi="Times New Roman" w:cs="Times New Roman" w:hint="default"/>
      </w:rPr>
    </w:lvl>
  </w:abstractNum>
  <w:abstractNum w:abstractNumId="3" w15:restartNumberingAfterBreak="0">
    <w:nsid w:val="0D2A3E58"/>
    <w:multiLevelType w:val="hybridMultilevel"/>
    <w:tmpl w:val="F11E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C4D1B"/>
    <w:multiLevelType w:val="hybridMultilevel"/>
    <w:tmpl w:val="B9D21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E00326"/>
    <w:multiLevelType w:val="singleLevel"/>
    <w:tmpl w:val="CAB04BDC"/>
    <w:lvl w:ilvl="0">
      <w:start w:val="2"/>
      <w:numFmt w:val="decimal"/>
      <w:lvlText w:val="%1."/>
      <w:legacy w:legacy="1" w:legacySpace="0" w:legacyIndent="360"/>
      <w:lvlJc w:val="left"/>
      <w:rPr>
        <w:rFonts w:ascii="CG Times" w:hAnsi="CG Times" w:cs="CG Times" w:hint="default"/>
      </w:rPr>
    </w:lvl>
  </w:abstractNum>
  <w:abstractNum w:abstractNumId="6" w15:restartNumberingAfterBreak="0">
    <w:nsid w:val="25F43257"/>
    <w:multiLevelType w:val="singleLevel"/>
    <w:tmpl w:val="C2E8E1C8"/>
    <w:lvl w:ilvl="0">
      <w:start w:val="1"/>
      <w:numFmt w:val="decimal"/>
      <w:lvlText w:val="%1."/>
      <w:legacy w:legacy="1" w:legacySpace="0" w:legacyIndent="360"/>
      <w:lvlJc w:val="left"/>
      <w:rPr>
        <w:rFonts w:ascii="CG Times" w:hAnsi="CG Times" w:cs="CG Times" w:hint="default"/>
      </w:rPr>
    </w:lvl>
  </w:abstractNum>
  <w:abstractNum w:abstractNumId="7" w15:restartNumberingAfterBreak="0">
    <w:nsid w:val="3A6B4873"/>
    <w:multiLevelType w:val="singleLevel"/>
    <w:tmpl w:val="58A08208"/>
    <w:lvl w:ilvl="0">
      <w:start w:val="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0C75AB1"/>
    <w:multiLevelType w:val="singleLevel"/>
    <w:tmpl w:val="27F89E64"/>
    <w:lvl w:ilvl="0">
      <w:start w:val="7"/>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66616F7B"/>
    <w:multiLevelType w:val="singleLevel"/>
    <w:tmpl w:val="07325430"/>
    <w:lvl w:ilvl="0">
      <w:start w:val="3"/>
      <w:numFmt w:val="decimal"/>
      <w:lvlText w:val="%1."/>
      <w:legacy w:legacy="1" w:legacySpace="0" w:legacyIndent="360"/>
      <w:lvlJc w:val="left"/>
      <w:rPr>
        <w:rFonts w:ascii="CG Times" w:hAnsi="CG Times" w:cs="CG Times" w:hint="default"/>
      </w:rPr>
    </w:lvl>
  </w:abstractNum>
  <w:abstractNum w:abstractNumId="10" w15:restartNumberingAfterBreak="0">
    <w:nsid w:val="6D6E74AD"/>
    <w:multiLevelType w:val="singleLevel"/>
    <w:tmpl w:val="DEA87ECA"/>
    <w:lvl w:ilvl="0">
      <w:start w:val="6"/>
      <w:numFmt w:val="decimal"/>
      <w:lvlText w:val="%1."/>
      <w:legacy w:legacy="1" w:legacySpace="0" w:legacyIndent="360"/>
      <w:lvlJc w:val="left"/>
      <w:rPr>
        <w:rFonts w:ascii="CG Times" w:hAnsi="CG Times" w:cs="CG Times" w:hint="default"/>
      </w:rPr>
    </w:lvl>
  </w:abstractNum>
  <w:num w:numId="1" w16cid:durableId="686256971">
    <w:abstractNumId w:val="6"/>
  </w:num>
  <w:num w:numId="2" w16cid:durableId="1493985699">
    <w:abstractNumId w:val="5"/>
  </w:num>
  <w:num w:numId="3" w16cid:durableId="2019577886">
    <w:abstractNumId w:val="9"/>
  </w:num>
  <w:num w:numId="4" w16cid:durableId="1609046270">
    <w:abstractNumId w:val="1"/>
  </w:num>
  <w:num w:numId="5" w16cid:durableId="731777495">
    <w:abstractNumId w:val="7"/>
  </w:num>
  <w:num w:numId="6" w16cid:durableId="14040540">
    <w:abstractNumId w:val="10"/>
  </w:num>
  <w:num w:numId="7" w16cid:durableId="1127770891">
    <w:abstractNumId w:val="8"/>
  </w:num>
  <w:num w:numId="8" w16cid:durableId="763498253">
    <w:abstractNumId w:val="2"/>
  </w:num>
  <w:num w:numId="9" w16cid:durableId="1536112415">
    <w:abstractNumId w:val="4"/>
  </w:num>
  <w:num w:numId="10" w16cid:durableId="416902822">
    <w:abstractNumId w:val="3"/>
  </w:num>
  <w:num w:numId="11" w16cid:durableId="124533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814-5332-1432, v.2"/>
  </w:docVars>
  <w:rsids>
    <w:rsidRoot w:val="004927D1"/>
    <w:rsid w:val="00002687"/>
    <w:rsid w:val="00002FAA"/>
    <w:rsid w:val="00011753"/>
    <w:rsid w:val="00013BC2"/>
    <w:rsid w:val="00017040"/>
    <w:rsid w:val="000268A1"/>
    <w:rsid w:val="0003461C"/>
    <w:rsid w:val="00040921"/>
    <w:rsid w:val="00040B5E"/>
    <w:rsid w:val="000434CE"/>
    <w:rsid w:val="000A0944"/>
    <w:rsid w:val="000A1CF5"/>
    <w:rsid w:val="000B4594"/>
    <w:rsid w:val="000D070B"/>
    <w:rsid w:val="000E1050"/>
    <w:rsid w:val="00100D12"/>
    <w:rsid w:val="001140F0"/>
    <w:rsid w:val="00135EB8"/>
    <w:rsid w:val="00162B30"/>
    <w:rsid w:val="001820D5"/>
    <w:rsid w:val="001A40CD"/>
    <w:rsid w:val="001A7F18"/>
    <w:rsid w:val="001B1A98"/>
    <w:rsid w:val="001D11B6"/>
    <w:rsid w:val="001F17BA"/>
    <w:rsid w:val="001F4BAD"/>
    <w:rsid w:val="00201CE6"/>
    <w:rsid w:val="002020E9"/>
    <w:rsid w:val="002222CD"/>
    <w:rsid w:val="002268F1"/>
    <w:rsid w:val="0024346B"/>
    <w:rsid w:val="00250F2D"/>
    <w:rsid w:val="00266F03"/>
    <w:rsid w:val="00276C38"/>
    <w:rsid w:val="002A2063"/>
    <w:rsid w:val="002C48E1"/>
    <w:rsid w:val="002E14BD"/>
    <w:rsid w:val="00310FE3"/>
    <w:rsid w:val="003321AF"/>
    <w:rsid w:val="00335970"/>
    <w:rsid w:val="00341FFA"/>
    <w:rsid w:val="003472FA"/>
    <w:rsid w:val="00350B17"/>
    <w:rsid w:val="003634C1"/>
    <w:rsid w:val="00364880"/>
    <w:rsid w:val="003916E5"/>
    <w:rsid w:val="003A7008"/>
    <w:rsid w:val="003B62A6"/>
    <w:rsid w:val="003C608B"/>
    <w:rsid w:val="003D084F"/>
    <w:rsid w:val="004107AE"/>
    <w:rsid w:val="00427C49"/>
    <w:rsid w:val="00433C7A"/>
    <w:rsid w:val="004669E3"/>
    <w:rsid w:val="004927D1"/>
    <w:rsid w:val="00493E86"/>
    <w:rsid w:val="004A07C4"/>
    <w:rsid w:val="004A1194"/>
    <w:rsid w:val="004A5A42"/>
    <w:rsid w:val="004B0A7F"/>
    <w:rsid w:val="004C74A0"/>
    <w:rsid w:val="004D47E5"/>
    <w:rsid w:val="004F2344"/>
    <w:rsid w:val="00503E25"/>
    <w:rsid w:val="00536957"/>
    <w:rsid w:val="00543CF8"/>
    <w:rsid w:val="00544A75"/>
    <w:rsid w:val="005564D6"/>
    <w:rsid w:val="0057458B"/>
    <w:rsid w:val="005746B5"/>
    <w:rsid w:val="00584503"/>
    <w:rsid w:val="00595631"/>
    <w:rsid w:val="005D5E5D"/>
    <w:rsid w:val="005D7933"/>
    <w:rsid w:val="00603A35"/>
    <w:rsid w:val="0060736D"/>
    <w:rsid w:val="00622EF1"/>
    <w:rsid w:val="00624FEF"/>
    <w:rsid w:val="00652FF8"/>
    <w:rsid w:val="006677A8"/>
    <w:rsid w:val="00682441"/>
    <w:rsid w:val="006B4A5A"/>
    <w:rsid w:val="006B7277"/>
    <w:rsid w:val="006C2E7F"/>
    <w:rsid w:val="006F01C9"/>
    <w:rsid w:val="006F7001"/>
    <w:rsid w:val="00710316"/>
    <w:rsid w:val="007248F3"/>
    <w:rsid w:val="0073556F"/>
    <w:rsid w:val="0073597E"/>
    <w:rsid w:val="00752EC6"/>
    <w:rsid w:val="00761213"/>
    <w:rsid w:val="0076387F"/>
    <w:rsid w:val="00784AD4"/>
    <w:rsid w:val="007A3D30"/>
    <w:rsid w:val="007A7A4F"/>
    <w:rsid w:val="007C5B2E"/>
    <w:rsid w:val="007F2C0B"/>
    <w:rsid w:val="00800584"/>
    <w:rsid w:val="008032CD"/>
    <w:rsid w:val="00804B0B"/>
    <w:rsid w:val="0081730C"/>
    <w:rsid w:val="00871503"/>
    <w:rsid w:val="00872316"/>
    <w:rsid w:val="0087797B"/>
    <w:rsid w:val="00883800"/>
    <w:rsid w:val="0088532D"/>
    <w:rsid w:val="00885D77"/>
    <w:rsid w:val="008C6C06"/>
    <w:rsid w:val="008C6F48"/>
    <w:rsid w:val="008E48FC"/>
    <w:rsid w:val="00921876"/>
    <w:rsid w:val="009406E0"/>
    <w:rsid w:val="009460F0"/>
    <w:rsid w:val="00947224"/>
    <w:rsid w:val="00950319"/>
    <w:rsid w:val="00964BB7"/>
    <w:rsid w:val="00983099"/>
    <w:rsid w:val="009B123C"/>
    <w:rsid w:val="009B5DA6"/>
    <w:rsid w:val="009F133F"/>
    <w:rsid w:val="009F6206"/>
    <w:rsid w:val="00A1592D"/>
    <w:rsid w:val="00A211BD"/>
    <w:rsid w:val="00A2248E"/>
    <w:rsid w:val="00A25F89"/>
    <w:rsid w:val="00A739A6"/>
    <w:rsid w:val="00AC6536"/>
    <w:rsid w:val="00AD0C57"/>
    <w:rsid w:val="00AE126A"/>
    <w:rsid w:val="00AE4CB7"/>
    <w:rsid w:val="00AF5BF8"/>
    <w:rsid w:val="00B14AB1"/>
    <w:rsid w:val="00B23565"/>
    <w:rsid w:val="00B23797"/>
    <w:rsid w:val="00B61103"/>
    <w:rsid w:val="00BB0C58"/>
    <w:rsid w:val="00BC7536"/>
    <w:rsid w:val="00BD0859"/>
    <w:rsid w:val="00BD0BD0"/>
    <w:rsid w:val="00BF2FF4"/>
    <w:rsid w:val="00C14690"/>
    <w:rsid w:val="00C47E2A"/>
    <w:rsid w:val="00C8090C"/>
    <w:rsid w:val="00C82BBE"/>
    <w:rsid w:val="00C85A87"/>
    <w:rsid w:val="00CD5521"/>
    <w:rsid w:val="00CD630D"/>
    <w:rsid w:val="00CD6960"/>
    <w:rsid w:val="00CF1935"/>
    <w:rsid w:val="00CF3CCA"/>
    <w:rsid w:val="00CF3F7F"/>
    <w:rsid w:val="00CF6C95"/>
    <w:rsid w:val="00D01B65"/>
    <w:rsid w:val="00D03391"/>
    <w:rsid w:val="00D328F4"/>
    <w:rsid w:val="00D43CDB"/>
    <w:rsid w:val="00D43D76"/>
    <w:rsid w:val="00D71080"/>
    <w:rsid w:val="00D7194D"/>
    <w:rsid w:val="00D800F6"/>
    <w:rsid w:val="00D838CE"/>
    <w:rsid w:val="00DD2C9F"/>
    <w:rsid w:val="00DD58C7"/>
    <w:rsid w:val="00E01AE3"/>
    <w:rsid w:val="00E164CC"/>
    <w:rsid w:val="00E22DC2"/>
    <w:rsid w:val="00E30BA2"/>
    <w:rsid w:val="00E326B8"/>
    <w:rsid w:val="00E51E7A"/>
    <w:rsid w:val="00E61DD1"/>
    <w:rsid w:val="00E822C5"/>
    <w:rsid w:val="00E83E42"/>
    <w:rsid w:val="00E87D2D"/>
    <w:rsid w:val="00EB1132"/>
    <w:rsid w:val="00EC2FAF"/>
    <w:rsid w:val="00ED259A"/>
    <w:rsid w:val="00EE38CD"/>
    <w:rsid w:val="00EF3E22"/>
    <w:rsid w:val="00F10764"/>
    <w:rsid w:val="00F5347A"/>
    <w:rsid w:val="00F70233"/>
    <w:rsid w:val="00F868D8"/>
    <w:rsid w:val="00FA0738"/>
    <w:rsid w:val="00FB769C"/>
    <w:rsid w:val="00FB77B4"/>
    <w:rsid w:val="00FC2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BF055FE"/>
  <w14:defaultImageDpi w14:val="96"/>
  <w15:docId w15:val="{9C5B3333-08F8-432D-92C1-577170EAD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keepNext/>
      <w:outlineLvl w:val="2"/>
    </w:pPr>
    <w:rPr>
      <w:sz w:val="32"/>
      <w:szCs w:val="32"/>
    </w:rPr>
  </w:style>
  <w:style w:type="paragraph" w:styleId="Heading4">
    <w:name w:val="heading 4"/>
    <w:basedOn w:val="Normal"/>
    <w:next w:val="Normal"/>
    <w:link w:val="Heading4Char"/>
    <w:uiPriority w:val="99"/>
    <w:qFormat/>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CommentReference">
    <w:name w:val="annotation reference"/>
    <w:uiPriority w:val="99"/>
    <w:semiHidden/>
    <w:unhideWhenUsed/>
    <w:rsid w:val="00CD6960"/>
    <w:rPr>
      <w:sz w:val="16"/>
      <w:szCs w:val="16"/>
    </w:rPr>
  </w:style>
  <w:style w:type="paragraph" w:styleId="CommentText">
    <w:name w:val="annotation text"/>
    <w:basedOn w:val="Normal"/>
    <w:link w:val="CommentTextChar"/>
    <w:uiPriority w:val="99"/>
    <w:semiHidden/>
    <w:unhideWhenUsed/>
    <w:rsid w:val="00CD6960"/>
    <w:pPr>
      <w:widowControl/>
      <w:autoSpaceDE/>
      <w:autoSpaceDN/>
      <w:adjustRightInd/>
    </w:pPr>
    <w:rPr>
      <w:rFonts w:ascii="Times New Roman" w:eastAsia="PMingLiU" w:hAnsi="Times New Roman" w:cs="Times New Roman"/>
      <w:sz w:val="20"/>
      <w:szCs w:val="20"/>
    </w:rPr>
  </w:style>
  <w:style w:type="character" w:customStyle="1" w:styleId="CommentTextChar">
    <w:name w:val="Comment Text Char"/>
    <w:link w:val="CommentText"/>
    <w:uiPriority w:val="99"/>
    <w:semiHidden/>
    <w:rsid w:val="00CD6960"/>
    <w:rPr>
      <w:rFonts w:eastAsia="PMingLiU"/>
      <w:sz w:val="20"/>
      <w:szCs w:val="20"/>
    </w:rPr>
  </w:style>
  <w:style w:type="paragraph" w:styleId="CommentSubject">
    <w:name w:val="annotation subject"/>
    <w:basedOn w:val="CommentText"/>
    <w:next w:val="CommentText"/>
    <w:link w:val="CommentSubjectChar"/>
    <w:uiPriority w:val="99"/>
    <w:semiHidden/>
    <w:unhideWhenUsed/>
    <w:rsid w:val="006B4A5A"/>
    <w:pPr>
      <w:widowControl w:val="0"/>
      <w:autoSpaceDE w:val="0"/>
      <w:autoSpaceDN w:val="0"/>
      <w:adjustRightInd w:val="0"/>
    </w:pPr>
    <w:rPr>
      <w:rFonts w:ascii="Arial" w:eastAsia="Times New Roman" w:hAnsi="Arial" w:cs="Arial"/>
      <w:b/>
      <w:bCs/>
    </w:rPr>
  </w:style>
  <w:style w:type="character" w:customStyle="1" w:styleId="CommentSubjectChar">
    <w:name w:val="Comment Subject Char"/>
    <w:basedOn w:val="CommentTextChar"/>
    <w:link w:val="CommentSubject"/>
    <w:uiPriority w:val="99"/>
    <w:semiHidden/>
    <w:rsid w:val="006B4A5A"/>
    <w:rPr>
      <w:rFonts w:ascii="Arial" w:eastAsia="PMingLiU" w:hAnsi="Arial" w:cs="Arial"/>
      <w:b/>
      <w:bCs/>
      <w:sz w:val="20"/>
      <w:szCs w:val="20"/>
    </w:rPr>
  </w:style>
  <w:style w:type="paragraph" w:styleId="Header">
    <w:name w:val="header"/>
    <w:basedOn w:val="Normal"/>
    <w:link w:val="HeaderChar"/>
    <w:uiPriority w:val="99"/>
    <w:unhideWhenUsed/>
    <w:rsid w:val="00950319"/>
    <w:pPr>
      <w:tabs>
        <w:tab w:val="center" w:pos="4680"/>
        <w:tab w:val="right" w:pos="9360"/>
      </w:tabs>
    </w:pPr>
  </w:style>
  <w:style w:type="character" w:customStyle="1" w:styleId="HeaderChar">
    <w:name w:val="Header Char"/>
    <w:basedOn w:val="DefaultParagraphFont"/>
    <w:link w:val="Header"/>
    <w:uiPriority w:val="99"/>
    <w:rsid w:val="00950319"/>
    <w:rPr>
      <w:rFonts w:ascii="Arial" w:hAnsi="Arial" w:cs="Arial"/>
      <w:sz w:val="24"/>
      <w:szCs w:val="24"/>
    </w:rPr>
  </w:style>
  <w:style w:type="paragraph" w:styleId="Footer">
    <w:name w:val="footer"/>
    <w:basedOn w:val="Normal"/>
    <w:link w:val="FooterChar"/>
    <w:uiPriority w:val="99"/>
    <w:unhideWhenUsed/>
    <w:rsid w:val="00950319"/>
    <w:pPr>
      <w:tabs>
        <w:tab w:val="center" w:pos="4680"/>
        <w:tab w:val="right" w:pos="9360"/>
      </w:tabs>
    </w:pPr>
  </w:style>
  <w:style w:type="character" w:customStyle="1" w:styleId="FooterChar">
    <w:name w:val="Footer Char"/>
    <w:basedOn w:val="DefaultParagraphFont"/>
    <w:link w:val="Footer"/>
    <w:uiPriority w:val="99"/>
    <w:rsid w:val="00950319"/>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3260</Words>
  <Characters>18587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2006 Summit /Thistledown Meeting</vt:lpstr>
    </vt:vector>
  </TitlesOfParts>
  <Company>MEC</Company>
  <LinksUpToDate>false</LinksUpToDate>
  <CharactersWithSpaces>21804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Summit /Thistledown Meeting</dc:title>
  <dc:creator>bcouch</dc:creator>
  <cp:lastModifiedBy>Patrick Ellsworth</cp:lastModifiedBy>
  <cp:revision>2</cp:revision>
  <cp:lastPrinted>2023-01-25T21:26:00Z</cp:lastPrinted>
  <dcterms:created xsi:type="dcterms:W3CDTF">2024-02-08T18:31:00Z</dcterms:created>
  <dcterms:modified xsi:type="dcterms:W3CDTF">2024-02-08T18:31:00Z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d17bf846-640f-417f-b6d2-c029bd9feb55</vt:lpwstr>
  </property>
</Properties>
</file>